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华文中宋" w:hAnsi="华文中宋" w:eastAsia="华文中宋"/>
          <w:sz w:val="72"/>
          <w:szCs w:val="72"/>
        </w:rPr>
      </w:pPr>
    </w:p>
    <w:p>
      <w:pPr>
        <w:pStyle w:val="2"/>
        <w:rPr>
          <w:rFonts w:ascii="华文中宋" w:hAnsi="华文中宋" w:eastAsia="华文中宋"/>
          <w:sz w:val="72"/>
          <w:szCs w:val="72"/>
        </w:rPr>
      </w:pPr>
    </w:p>
    <w:p>
      <w:pPr>
        <w:pStyle w:val="2"/>
        <w:rPr>
          <w:rFonts w:ascii="华文中宋" w:hAnsi="华文中宋" w:eastAsia="华文中宋"/>
          <w:sz w:val="72"/>
          <w:szCs w:val="72"/>
        </w:rPr>
      </w:pPr>
      <w:bookmarkStart w:id="2" w:name="_GoBack"/>
      <w:r>
        <w:rPr>
          <w:rFonts w:hint="eastAsia" w:ascii="华文中宋" w:hAnsi="华文中宋" w:eastAsia="华文中宋"/>
          <w:sz w:val="72"/>
          <w:szCs w:val="72"/>
        </w:rPr>
        <w:t>深圳市2014年度</w:t>
      </w:r>
    </w:p>
    <w:p>
      <w:pPr>
        <w:pStyle w:val="2"/>
        <w:rPr>
          <w:rFonts w:ascii="华文中宋" w:hAnsi="华文中宋" w:eastAsia="华文中宋"/>
          <w:sz w:val="72"/>
          <w:szCs w:val="72"/>
        </w:rPr>
      </w:pPr>
      <w:r>
        <w:rPr>
          <w:rFonts w:hint="eastAsia" w:ascii="华文中宋" w:hAnsi="华文中宋" w:eastAsia="华文中宋"/>
          <w:sz w:val="72"/>
          <w:szCs w:val="72"/>
        </w:rPr>
        <w:t>知识产权统计分析报告</w:t>
      </w:r>
      <w:bookmarkEnd w:id="2"/>
    </w:p>
    <w:p>
      <w:pPr>
        <w:pStyle w:val="2"/>
        <w:spacing w:line="560" w:lineRule="exact"/>
        <w:rPr>
          <w:rFonts w:ascii="宋体" w:hAnsi="宋体" w:eastAsia="宋体"/>
          <w:sz w:val="21"/>
        </w:rPr>
      </w:pPr>
    </w:p>
    <w:p>
      <w:pPr>
        <w:pStyle w:val="2"/>
        <w:spacing w:line="560" w:lineRule="exact"/>
        <w:rPr>
          <w:rFonts w:ascii="宋体" w:hAnsi="宋体" w:eastAsia="宋体"/>
          <w:sz w:val="21"/>
        </w:rPr>
      </w:pPr>
    </w:p>
    <w:p>
      <w:pPr>
        <w:pStyle w:val="2"/>
        <w:spacing w:line="560" w:lineRule="exact"/>
        <w:rPr>
          <w:rFonts w:ascii="宋体" w:hAnsi="宋体" w:eastAsia="宋体"/>
          <w:sz w:val="21"/>
        </w:rPr>
      </w:pPr>
    </w:p>
    <w:p>
      <w:pPr>
        <w:pStyle w:val="2"/>
        <w:spacing w:line="560" w:lineRule="exact"/>
        <w:rPr>
          <w:rFonts w:ascii="宋体" w:hAnsi="宋体" w:eastAsia="宋体"/>
          <w:sz w:val="21"/>
        </w:rPr>
      </w:pPr>
    </w:p>
    <w:p>
      <w:pPr>
        <w:pStyle w:val="2"/>
        <w:spacing w:line="560" w:lineRule="exact"/>
        <w:rPr>
          <w:rFonts w:ascii="宋体" w:hAnsi="宋体" w:eastAsia="宋体"/>
          <w:sz w:val="21"/>
        </w:rPr>
      </w:pPr>
    </w:p>
    <w:p>
      <w:pPr>
        <w:pStyle w:val="2"/>
        <w:spacing w:line="560" w:lineRule="exact"/>
        <w:rPr>
          <w:rFonts w:ascii="宋体" w:hAnsi="宋体" w:eastAsia="宋体"/>
          <w:sz w:val="21"/>
        </w:rPr>
      </w:pPr>
    </w:p>
    <w:p>
      <w:pPr>
        <w:pStyle w:val="2"/>
        <w:spacing w:line="560" w:lineRule="exact"/>
        <w:rPr>
          <w:rFonts w:ascii="宋体" w:hAnsi="宋体" w:eastAsia="宋体"/>
          <w:sz w:val="21"/>
        </w:rPr>
      </w:pPr>
    </w:p>
    <w:p>
      <w:pPr>
        <w:pStyle w:val="2"/>
        <w:spacing w:line="560" w:lineRule="exact"/>
        <w:rPr>
          <w:rFonts w:ascii="宋体" w:hAnsi="宋体" w:eastAsia="宋体"/>
          <w:sz w:val="21"/>
        </w:rPr>
      </w:pPr>
    </w:p>
    <w:p>
      <w:pPr>
        <w:pStyle w:val="2"/>
        <w:spacing w:line="560" w:lineRule="exact"/>
        <w:rPr>
          <w:rFonts w:ascii="宋体" w:hAnsi="宋体" w:eastAsia="宋体"/>
          <w:sz w:val="21"/>
        </w:rPr>
      </w:pPr>
    </w:p>
    <w:p>
      <w:pPr>
        <w:pStyle w:val="2"/>
        <w:spacing w:line="560" w:lineRule="exact"/>
        <w:rPr>
          <w:rFonts w:ascii="华文中宋" w:hAnsi="华文中宋" w:eastAsia="华文中宋"/>
          <w:szCs w:val="44"/>
        </w:rPr>
      </w:pPr>
      <w:r>
        <w:rPr>
          <w:rFonts w:hint="eastAsia" w:ascii="华文中宋" w:hAnsi="华文中宋" w:eastAsia="华文中宋"/>
          <w:szCs w:val="44"/>
        </w:rPr>
        <w:t>深圳市知识产权局</w:t>
      </w:r>
    </w:p>
    <w:p>
      <w:pPr>
        <w:pStyle w:val="2"/>
        <w:spacing w:line="560" w:lineRule="exact"/>
        <w:rPr>
          <w:rFonts w:ascii="华文中宋" w:hAnsi="华文中宋" w:eastAsia="华文中宋"/>
          <w:szCs w:val="44"/>
        </w:rPr>
      </w:pPr>
    </w:p>
    <w:p>
      <w:pPr>
        <w:pStyle w:val="2"/>
        <w:spacing w:line="560" w:lineRule="exact"/>
        <w:rPr>
          <w:rFonts w:ascii="华文中宋" w:hAnsi="华文中宋" w:eastAsia="华文中宋"/>
          <w:szCs w:val="44"/>
        </w:rPr>
      </w:pPr>
      <w:r>
        <w:rPr>
          <w:rFonts w:hint="eastAsia" w:ascii="华文中宋" w:hAnsi="华文中宋" w:eastAsia="华文中宋"/>
          <w:szCs w:val="44"/>
        </w:rPr>
        <w:t>2015年3月</w:t>
      </w:r>
    </w:p>
    <w:p>
      <w:pPr>
        <w:pStyle w:val="2"/>
        <w:spacing w:line="560" w:lineRule="exact"/>
        <w:rPr>
          <w:rFonts w:ascii="宋体" w:hAnsi="宋体" w:eastAsia="宋体"/>
          <w:sz w:val="21"/>
        </w:rPr>
      </w:pPr>
    </w:p>
    <w:p>
      <w:pPr>
        <w:spacing w:line="560" w:lineRule="exact"/>
        <w:jc w:val="center"/>
        <w:rPr>
          <w:rFonts w:ascii="宋体" w:hAnsi="宋体" w:eastAsia="宋体"/>
          <w:b/>
          <w:sz w:val="44"/>
        </w:rPr>
      </w:pPr>
    </w:p>
    <w:p>
      <w:pPr>
        <w:spacing w:line="560" w:lineRule="exact"/>
        <w:jc w:val="center"/>
        <w:rPr>
          <w:rFonts w:ascii="宋体" w:hAnsi="宋体" w:eastAsia="宋体"/>
          <w:b/>
          <w:sz w:val="44"/>
        </w:rPr>
      </w:pPr>
    </w:p>
    <w:p>
      <w:pPr>
        <w:spacing w:line="600" w:lineRule="exact"/>
        <w:jc w:val="center"/>
        <w:rPr>
          <w:rFonts w:ascii="华文中宋" w:hAnsi="华文中宋" w:eastAsia="华文中宋"/>
          <w:b/>
          <w:sz w:val="44"/>
        </w:rPr>
      </w:pPr>
      <w:r>
        <w:rPr>
          <w:rFonts w:hint="eastAsia" w:ascii="华文中宋" w:hAnsi="华文中宋" w:eastAsia="华文中宋"/>
          <w:b/>
          <w:sz w:val="44"/>
        </w:rPr>
        <w:t>深圳市2014年度知识产权统计分析报告</w:t>
      </w:r>
    </w:p>
    <w:p>
      <w:pPr>
        <w:pStyle w:val="2"/>
        <w:spacing w:line="560" w:lineRule="exact"/>
        <w:rPr>
          <w:rFonts w:ascii="宋体" w:hAnsi="宋体" w:eastAsia="宋体"/>
          <w:bCs/>
          <w:sz w:val="18"/>
          <w:szCs w:val="18"/>
        </w:rPr>
      </w:pPr>
    </w:p>
    <w:p>
      <w:pPr>
        <w:rPr>
          <w:rFonts w:ascii="仿宋_GB2312"/>
        </w:rPr>
      </w:pPr>
      <w:r>
        <w:rPr>
          <w:rFonts w:hint="eastAsia" w:ascii="仿宋_GB2312"/>
          <w:szCs w:val="32"/>
        </w:rPr>
        <w:t xml:space="preserve">    2014年，深圳市围绕建设“国家知识产权示范城市”和“深圳市知识产权强市”的战略目标</w:t>
      </w:r>
      <w:r>
        <w:rPr>
          <w:rFonts w:hint="eastAsia" w:ascii="仿宋_GB2312"/>
        </w:rPr>
        <w:t>，全市知识产权工作总体上保持平稳发展态势，各项知识产权指标继续保持平稳增长，知识产权创造质量与数理明显提升，知识产权运营更具活力，知识产权保护环境更加优化。</w:t>
      </w:r>
    </w:p>
    <w:p>
      <w:pPr>
        <w:ind w:firstLine="600"/>
        <w:rPr>
          <w:rFonts w:ascii="黑体" w:eastAsia="黑体"/>
        </w:rPr>
      </w:pPr>
      <w:r>
        <w:rPr>
          <w:rFonts w:hint="eastAsia" w:ascii="黑体" w:eastAsia="黑体"/>
        </w:rPr>
        <w:t>一、知识产权基本情况</w:t>
      </w:r>
    </w:p>
    <w:p>
      <w:pPr>
        <w:ind w:firstLine="600"/>
        <w:rPr>
          <w:rFonts w:hint="eastAsia" w:ascii="楷体_GB2312" w:eastAsia="楷体_GB2312"/>
          <w:b/>
        </w:rPr>
      </w:pPr>
      <w:r>
        <w:rPr>
          <w:rFonts w:hint="eastAsia" w:ascii="楷体_GB2312" w:eastAsia="楷体_GB2312"/>
          <w:b/>
        </w:rPr>
        <w:t>（一）专利申请及授权情况</w:t>
      </w:r>
    </w:p>
    <w:p>
      <w:pPr>
        <w:ind w:firstLine="640" w:firstLineChars="200"/>
        <w:rPr>
          <w:rFonts w:ascii="仿宋_GB2312"/>
        </w:rPr>
      </w:pPr>
      <w:r>
        <w:rPr>
          <w:rFonts w:hint="eastAsia" w:ascii="仿宋_GB2312"/>
        </w:rPr>
        <w:t>1.</w:t>
      </w:r>
      <w:r>
        <w:rPr>
          <w:rFonts w:hint="eastAsia" w:ascii="仿宋_GB2312"/>
          <w:bCs/>
        </w:rPr>
        <w:t>2014年，深圳国内专利申请量为82,254件，同比增加1.98%；其中发明专利申请</w:t>
      </w:r>
      <w:r>
        <w:rPr>
          <w:rFonts w:hint="eastAsia" w:ascii="仿宋_GB2312"/>
          <w:szCs w:val="32"/>
        </w:rPr>
        <w:t>31,077</w:t>
      </w:r>
      <w:r>
        <w:rPr>
          <w:rFonts w:hint="eastAsia" w:ascii="仿宋_GB2312"/>
          <w:bCs/>
        </w:rPr>
        <w:t>件，同比减少3.51%</w:t>
      </w:r>
      <w:r>
        <w:rPr>
          <w:rStyle w:val="20"/>
          <w:rFonts w:ascii="仿宋_GB2312"/>
          <w:bCs/>
        </w:rPr>
        <w:footnoteReference w:id="0"/>
      </w:r>
      <w:r>
        <w:rPr>
          <w:rFonts w:hint="eastAsia" w:ascii="仿宋_GB2312"/>
          <w:bCs/>
        </w:rPr>
        <w:t>。</w:t>
      </w:r>
    </w:p>
    <w:p>
      <w:pPr>
        <w:ind w:firstLine="600"/>
        <w:rPr>
          <w:rFonts w:ascii="仿宋_GB2312"/>
        </w:rPr>
      </w:pPr>
      <w:r>
        <w:rPr>
          <w:rFonts w:hint="eastAsia" w:ascii="仿宋_GB2312"/>
        </w:rPr>
        <w:t>2.</w:t>
      </w:r>
      <w:r>
        <w:rPr>
          <w:rFonts w:hint="eastAsia" w:ascii="仿宋_GB2312"/>
          <w:bCs/>
        </w:rPr>
        <w:t>国内专利授权</w:t>
      </w:r>
      <w:r>
        <w:rPr>
          <w:rFonts w:ascii="仿宋_GB2312"/>
          <w:bCs/>
        </w:rPr>
        <w:t>53,687</w:t>
      </w:r>
      <w:r>
        <w:rPr>
          <w:rFonts w:hint="eastAsia" w:ascii="仿宋_GB2312"/>
          <w:bCs/>
        </w:rPr>
        <w:t>件，同比增长7.90%；其中发明专利授权</w:t>
      </w:r>
      <w:r>
        <w:rPr>
          <w:rFonts w:ascii="仿宋_GB2312"/>
          <w:bCs/>
        </w:rPr>
        <w:t>12,0</w:t>
      </w:r>
      <w:r>
        <w:rPr>
          <w:rFonts w:hint="eastAsia" w:ascii="仿宋_GB2312"/>
          <w:bCs/>
        </w:rPr>
        <w:t>40件，同比增长9.58%。</w:t>
      </w:r>
    </w:p>
    <w:p>
      <w:pPr>
        <w:ind w:firstLine="600"/>
        <w:rPr>
          <w:rFonts w:ascii="仿宋_GB2312"/>
          <w:bCs/>
        </w:rPr>
      </w:pPr>
      <w:r>
        <w:rPr>
          <w:rFonts w:hint="eastAsia" w:ascii="仿宋_GB2312"/>
        </w:rPr>
        <w:t>3.</w:t>
      </w:r>
      <w:r>
        <w:rPr>
          <w:rFonts w:hint="eastAsia" w:ascii="仿宋_GB2312"/>
          <w:bCs/>
        </w:rPr>
        <w:t>2014年，深圳PCT国际专利申请量11,639件，同比增长了15.82%，占国内企业和个人申请总量的48.48%（备注：不含国外企业和个人在我国的申请）。</w:t>
      </w:r>
    </w:p>
    <w:p>
      <w:pPr>
        <w:ind w:firstLine="600"/>
        <w:rPr>
          <w:rFonts w:ascii="仿宋_GB2312"/>
          <w:bCs/>
        </w:rPr>
      </w:pPr>
      <w:r>
        <w:rPr>
          <w:rFonts w:hint="eastAsia" w:ascii="仿宋_GB2312"/>
          <w:bCs/>
        </w:rPr>
        <w:t>4.截止到2014年年底，深圳有效发明专利达到70,870件，居全国各大中城市的第二位。</w:t>
      </w:r>
    </w:p>
    <w:p>
      <w:pPr>
        <w:tabs>
          <w:tab w:val="left" w:pos="720"/>
        </w:tabs>
        <w:autoSpaceDE w:val="0"/>
        <w:autoSpaceDN w:val="0"/>
        <w:adjustRightInd w:val="0"/>
        <w:ind w:right="18" w:firstLine="627" w:firstLineChars="196"/>
        <w:jc w:val="left"/>
        <w:rPr>
          <w:rFonts w:hint="eastAsia" w:ascii="仿宋_GB2312"/>
          <w:color w:val="000000"/>
        </w:rPr>
      </w:pPr>
      <w:r>
        <w:rPr>
          <w:rFonts w:hint="eastAsia" w:ascii="仿宋_GB2312"/>
          <w:color w:val="000000"/>
        </w:rPr>
        <w:t>5.</w:t>
      </w:r>
      <w:r>
        <w:rPr>
          <w:rFonts w:hint="eastAsia" w:ascii="仿宋_GB2312"/>
          <w:szCs w:val="32"/>
        </w:rPr>
        <w:t>截止到2014年年底，深圳累计专利申请561,662件，累计专利授权330,657件。</w:t>
      </w:r>
    </w:p>
    <w:p>
      <w:pPr>
        <w:tabs>
          <w:tab w:val="left" w:pos="720"/>
        </w:tabs>
        <w:autoSpaceDE w:val="0"/>
        <w:autoSpaceDN w:val="0"/>
        <w:adjustRightInd w:val="0"/>
        <w:ind w:right="18" w:firstLine="627" w:firstLineChars="196"/>
        <w:jc w:val="left"/>
        <w:rPr>
          <w:rFonts w:hint="eastAsia" w:ascii="仿宋_GB2312"/>
          <w:color w:val="000000"/>
        </w:rPr>
      </w:pPr>
      <w:r>
        <w:rPr>
          <w:rFonts w:hint="eastAsia" w:ascii="仿宋_GB2312"/>
          <w:color w:val="000000"/>
        </w:rPr>
        <w:t>6.2014年，深圳专利的电子申请率（通过国家专利电子申请系统申请）为91.71%，相比2013年的</w:t>
      </w:r>
      <w:r>
        <w:rPr>
          <w:rFonts w:ascii="仿宋_GB2312"/>
          <w:color w:val="000000"/>
        </w:rPr>
        <w:t>82.63%</w:t>
      </w:r>
      <w:r>
        <w:rPr>
          <w:rFonts w:hint="eastAsia" w:ascii="仿宋_GB2312"/>
          <w:color w:val="000000"/>
        </w:rPr>
        <w:t>提高了9.08个百分点。</w:t>
      </w:r>
    </w:p>
    <w:p>
      <w:pPr>
        <w:ind w:firstLine="600"/>
        <w:rPr>
          <w:rFonts w:hint="eastAsia" w:ascii="楷体_GB2312" w:eastAsia="楷体_GB2312"/>
          <w:b/>
        </w:rPr>
      </w:pPr>
      <w:r>
        <w:rPr>
          <w:rFonts w:hint="eastAsia" w:ascii="楷体_GB2312" w:eastAsia="楷体_GB2312"/>
          <w:b/>
        </w:rPr>
        <w:t>（二）商标申请注册及运行情况</w:t>
      </w:r>
    </w:p>
    <w:p>
      <w:pPr>
        <w:tabs>
          <w:tab w:val="left" w:pos="1935"/>
        </w:tabs>
        <w:ind w:firstLine="640" w:firstLineChars="200"/>
        <w:rPr>
          <w:rFonts w:ascii="仿宋_GB2312" w:hAnsi="华文楷体"/>
          <w:szCs w:val="32"/>
        </w:rPr>
      </w:pPr>
      <w:r>
        <w:rPr>
          <w:rFonts w:hint="eastAsia" w:ascii="仿宋_GB2312" w:hAnsi="华文楷体"/>
          <w:color w:val="000000"/>
          <w:szCs w:val="32"/>
        </w:rPr>
        <w:t>1.</w:t>
      </w:r>
      <w:r>
        <w:rPr>
          <w:rFonts w:hint="eastAsia" w:ascii="仿宋_GB2312" w:hAnsi="华文楷体"/>
          <w:szCs w:val="32"/>
        </w:rPr>
        <w:t>2014年，深圳商标注册核准量全年共计57,250件，同比增长44.84%。截止到2014年年底，深圳商标有效注册量达到291,908件，深圳商标核准量、有效注册量均居全国各大中城市的第四</w:t>
      </w:r>
      <w:r>
        <w:rPr>
          <w:rStyle w:val="20"/>
          <w:rFonts w:ascii="仿宋_GB2312" w:hAnsi="华文楷体"/>
          <w:szCs w:val="32"/>
        </w:rPr>
        <w:footnoteReference w:id="1"/>
      </w:r>
      <w:r>
        <w:rPr>
          <w:rFonts w:hint="eastAsia" w:ascii="仿宋_GB2312" w:hAnsi="华文楷体"/>
          <w:szCs w:val="32"/>
        </w:rPr>
        <w:t>。</w:t>
      </w:r>
    </w:p>
    <w:p>
      <w:pPr>
        <w:tabs>
          <w:tab w:val="left" w:pos="1935"/>
        </w:tabs>
        <w:ind w:firstLine="640" w:firstLineChars="200"/>
        <w:rPr>
          <w:rFonts w:ascii="仿宋_GB2312" w:hAnsi="华文楷体"/>
          <w:szCs w:val="32"/>
        </w:rPr>
      </w:pPr>
      <w:r>
        <w:rPr>
          <w:rFonts w:hint="eastAsia" w:ascii="仿宋_GB2312" w:hAnsi="华文楷体"/>
          <w:szCs w:val="32"/>
        </w:rPr>
        <w:t>2.2014年，深圳新增驰名商标16件，截止到2014年年底深圳累计</w:t>
      </w:r>
      <w:r>
        <w:rPr>
          <w:rFonts w:hint="eastAsia" w:ascii="仿宋_GB2312" w:hAnsi="华文楷体"/>
          <w:color w:val="000000"/>
          <w:szCs w:val="32"/>
        </w:rPr>
        <w:t>拥有驰名商标</w:t>
      </w:r>
      <w:r>
        <w:rPr>
          <w:rFonts w:hint="eastAsia" w:ascii="仿宋_GB2312"/>
          <w:bCs/>
          <w:szCs w:val="32"/>
        </w:rPr>
        <w:t>143件</w:t>
      </w:r>
      <w:r>
        <w:rPr>
          <w:rFonts w:hint="eastAsia" w:ascii="仿宋_GB2312" w:hAnsi="华文楷体"/>
          <w:color w:val="000000"/>
          <w:szCs w:val="32"/>
        </w:rPr>
        <w:t>，居全国副省级城市的首位。</w:t>
      </w:r>
    </w:p>
    <w:p>
      <w:pPr>
        <w:tabs>
          <w:tab w:val="left" w:pos="1935"/>
        </w:tabs>
        <w:ind w:firstLine="627" w:firstLineChars="196"/>
        <w:rPr>
          <w:rFonts w:hint="eastAsia" w:ascii="仿宋_GB2312" w:hAnsi="华文楷体"/>
          <w:szCs w:val="32"/>
        </w:rPr>
      </w:pPr>
      <w:r>
        <w:rPr>
          <w:rFonts w:hint="eastAsia" w:ascii="仿宋_GB2312" w:hAnsi="华文楷体"/>
          <w:color w:val="000000"/>
          <w:szCs w:val="32"/>
        </w:rPr>
        <w:t>3.2014年深圳通过商标预警系统共发出各类商标预警22,144份，被采纳17,234份，被采纳比例为77.83%。其中对全市驰名商标企业发出的按照新《商标法》正确规范使用驰名商标的预警通知，受到驰名商标企业的广泛好评</w:t>
      </w:r>
      <w:r>
        <w:rPr>
          <w:rFonts w:hint="eastAsia" w:ascii="仿宋_GB2312" w:hAnsi="华文楷体"/>
          <w:szCs w:val="32"/>
        </w:rPr>
        <w:t>。</w:t>
      </w:r>
    </w:p>
    <w:p>
      <w:pPr>
        <w:tabs>
          <w:tab w:val="left" w:pos="1935"/>
        </w:tabs>
        <w:ind w:firstLine="629" w:firstLineChars="196"/>
        <w:rPr>
          <w:rFonts w:hint="eastAsia" w:ascii="楷体_GB2312" w:eastAsia="楷体_GB2312"/>
          <w:b/>
        </w:rPr>
      </w:pPr>
      <w:r>
        <w:rPr>
          <w:rFonts w:hint="eastAsia" w:ascii="楷体_GB2312" w:eastAsia="楷体_GB2312"/>
          <w:b/>
        </w:rPr>
        <w:t>（三）计算机软件著作权登记情况</w:t>
      </w:r>
    </w:p>
    <w:p>
      <w:pPr>
        <w:tabs>
          <w:tab w:val="left" w:pos="1935"/>
        </w:tabs>
        <w:ind w:firstLine="627" w:firstLineChars="196"/>
        <w:rPr>
          <w:rFonts w:ascii="仿宋_GB2312" w:hAnsi="华文楷体"/>
          <w:szCs w:val="32"/>
        </w:rPr>
      </w:pPr>
      <w:r>
        <w:rPr>
          <w:rFonts w:hint="eastAsia" w:ascii="仿宋_GB2312" w:hAnsi="华文楷体"/>
          <w:szCs w:val="32"/>
        </w:rPr>
        <w:t>2014年，深圳市软件著作权登记量为23,002件，同比增长54.02%。</w:t>
      </w:r>
    </w:p>
    <w:p>
      <w:pPr>
        <w:ind w:firstLine="600"/>
        <w:rPr>
          <w:rFonts w:ascii="黑体" w:eastAsia="黑体"/>
        </w:rPr>
      </w:pPr>
      <w:r>
        <w:rPr>
          <w:rFonts w:hint="eastAsia" w:ascii="黑体" w:eastAsia="黑体"/>
        </w:rPr>
        <w:t>二、发展态势分析</w:t>
      </w:r>
    </w:p>
    <w:p>
      <w:pPr>
        <w:ind w:firstLine="600"/>
        <w:rPr>
          <w:rFonts w:hint="eastAsia" w:ascii="楷体_GB2312" w:eastAsia="楷体_GB2312"/>
          <w:b/>
        </w:rPr>
      </w:pPr>
      <w:r>
        <w:rPr>
          <w:rFonts w:hint="eastAsia" w:ascii="楷体_GB2312" w:eastAsia="楷体_GB2312"/>
          <w:b/>
        </w:rPr>
        <w:t>（一）专利工作态势</w:t>
      </w:r>
    </w:p>
    <w:p>
      <w:pPr>
        <w:ind w:firstLine="642" w:firstLineChars="200"/>
        <w:rPr>
          <w:rFonts w:ascii="仿宋_GB2312"/>
          <w:b/>
        </w:rPr>
      </w:pPr>
      <w:r>
        <w:rPr>
          <w:rFonts w:hint="eastAsia" w:ascii="仿宋_GB2312"/>
          <w:b/>
          <w:color w:val="000000"/>
        </w:rPr>
        <w:t>1.</w:t>
      </w:r>
      <w:r>
        <w:rPr>
          <w:rFonts w:hint="eastAsia" w:ascii="仿宋_GB2312"/>
          <w:b/>
        </w:rPr>
        <w:t>PCT国际专利申请量继续保持较大幅度的增长</w:t>
      </w:r>
    </w:p>
    <w:p>
      <w:pPr>
        <w:ind w:firstLine="640" w:firstLineChars="200"/>
        <w:rPr>
          <w:rFonts w:hint="eastAsia" w:ascii="仿宋_GB2312"/>
        </w:rPr>
      </w:pPr>
      <w:r>
        <w:rPr>
          <w:rFonts w:hint="eastAsia" w:ascii="仿宋_GB2312"/>
        </w:rPr>
        <w:t>PCT国际专利申请已成为检验一个国家、一个城市自主创新能力的标尺。深圳PCT国际专利申请量连续两年突破1万件，并保持了持续快速的增长，充分反映了深圳企业国际化经营质量的提高和市场化竞争能力的提升，在一定程度上也体现了深圳市委市政府对自主创新和R&amp;D投入的高度重视。2014年，全国PCT国际专利申请量增长了3110件，其中深圳PCT国际专利申请增长了1590件，深圳为全国的增长贡献了51.13%。</w:t>
      </w:r>
    </w:p>
    <w:p>
      <w:pPr>
        <w:ind w:firstLine="640" w:firstLineChars="200"/>
        <w:rPr>
          <w:rFonts w:hint="eastAsia" w:ascii="仿宋_GB2312"/>
        </w:rPr>
      </w:pPr>
      <w:r>
        <w:rPr>
          <w:rFonts w:hint="eastAsia" w:ascii="仿宋_GB2312"/>
        </w:rPr>
        <w:t>2014年全国各大中城市PCT国际专利申请的排名中，深圳的申请量大幅领先其它城市，其中超千件的副省级以上城市仅有三个，分别为深圳市（11,639件）、北京市（3,606件）、上海市（1,038件）（如图1所示）。2014年国内企业PCT申请量排名前十名中，来自深圳的企业就有五家，占了全国前十名的一半席位（如表1所示）。</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5494655" cy="3952875"/>
            <wp:effectExtent l="0" t="0" r="10795" b="9525"/>
            <wp:docPr id="3" name="图片 1" descr="]_ITA7}]YW0_YWTP)79%`CU"/>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_ITA7}]YW0_YWTP)79%`CU"/>
                    <pic:cNvPicPr>
                      <a:picLocks noChangeAspect="true"/>
                    </pic:cNvPicPr>
                  </pic:nvPicPr>
                  <pic:blipFill>
                    <a:blip r:embed="rId7"/>
                    <a:stretch>
                      <a:fillRect/>
                    </a:stretch>
                  </pic:blipFill>
                  <pic:spPr>
                    <a:xfrm>
                      <a:off x="0" y="0"/>
                      <a:ext cx="5494655" cy="3952875"/>
                    </a:xfrm>
                    <a:prstGeom prst="rect">
                      <a:avLst/>
                    </a:prstGeom>
                    <a:noFill/>
                    <a:ln>
                      <a:noFill/>
                    </a:ln>
                  </pic:spPr>
                </pic:pic>
              </a:graphicData>
            </a:graphic>
          </wp:inline>
        </w:drawing>
      </w:r>
    </w:p>
    <w:p>
      <w:pPr>
        <w:jc w:val="center"/>
        <w:rPr>
          <w:rFonts w:hint="eastAsia" w:ascii="楷体_GB2312" w:hAnsi="宋体" w:eastAsia="楷体_GB2312"/>
          <w:b/>
          <w:sz w:val="28"/>
          <w:szCs w:val="28"/>
        </w:rPr>
      </w:pPr>
      <w:r>
        <w:rPr>
          <w:rFonts w:hint="eastAsia" w:ascii="楷体_GB2312" w:hAnsi="宋体" w:eastAsia="楷体_GB2312"/>
          <w:b/>
          <w:sz w:val="28"/>
          <w:szCs w:val="28"/>
        </w:rPr>
        <w:t>图1 2014年全国PCT国际专利申请全国排名前五名城市</w:t>
      </w:r>
    </w:p>
    <w:p>
      <w:pPr>
        <w:widowControl/>
        <w:spacing w:line="600" w:lineRule="atLeast"/>
        <w:jc w:val="center"/>
        <w:rPr>
          <w:rFonts w:hint="eastAsia" w:ascii="楷体_GB2312" w:hAnsi="宋体" w:eastAsia="楷体_GB2312" w:cs="宋体"/>
          <w:b/>
          <w:kern w:val="0"/>
          <w:sz w:val="28"/>
          <w:szCs w:val="28"/>
        </w:rPr>
      </w:pPr>
      <w:r>
        <w:rPr>
          <w:rFonts w:hint="eastAsia" w:ascii="楷体_GB2312" w:hAnsi="宋体" w:eastAsia="楷体_GB2312" w:cs="宋体"/>
          <w:b/>
          <w:kern w:val="0"/>
          <w:sz w:val="28"/>
          <w:szCs w:val="28"/>
        </w:rPr>
        <w:t>表1 2014年国内企业PCT申请量排名前十名单</w:t>
      </w:r>
    </w:p>
    <w:tbl>
      <w:tblPr>
        <w:tblStyle w:val="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autofit"/>
        <w:tblCellMar>
          <w:top w:w="0" w:type="dxa"/>
          <w:left w:w="108" w:type="dxa"/>
          <w:bottom w:w="0" w:type="dxa"/>
          <w:right w:w="108" w:type="dxa"/>
        </w:tblCellMar>
      </w:tblPr>
      <w:tblGrid>
        <w:gridCol w:w="1415"/>
        <w:gridCol w:w="4433"/>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9" w:hRule="atLeast"/>
          <w:jc w:val="center"/>
        </w:trPr>
        <w:tc>
          <w:tcPr>
            <w:tcW w:w="1415" w:type="dxa"/>
            <w:tcBorders>
              <w:top w:val="single" w:color="auto" w:sz="12" w:space="0"/>
              <w:bottom w:val="single" w:color="auto" w:sz="12" w:space="0"/>
            </w:tcBorders>
            <w:shd w:val="clear" w:color="auto" w:fill="FDE9D9"/>
            <w:noWrap w:val="0"/>
            <w:vAlign w:val="top"/>
          </w:tcPr>
          <w:p>
            <w:pPr>
              <w:widowControl/>
              <w:spacing w:line="450" w:lineRule="atLeast"/>
              <w:jc w:val="center"/>
              <w:rPr>
                <w:rFonts w:hint="eastAsia" w:ascii="仿宋_GB2312" w:hAnsi="仿宋" w:cs="宋体"/>
                <w:b/>
                <w:kern w:val="0"/>
                <w:sz w:val="24"/>
                <w:szCs w:val="24"/>
              </w:rPr>
            </w:pPr>
            <w:r>
              <w:rPr>
                <w:rFonts w:hint="eastAsia" w:ascii="仿宋_GB2312" w:hAnsi="仿宋" w:cs="宋体"/>
                <w:b/>
                <w:kern w:val="0"/>
                <w:sz w:val="24"/>
                <w:szCs w:val="24"/>
              </w:rPr>
              <w:t>排名</w:t>
            </w:r>
          </w:p>
        </w:tc>
        <w:tc>
          <w:tcPr>
            <w:tcW w:w="4433" w:type="dxa"/>
            <w:tcBorders>
              <w:top w:val="single" w:color="auto" w:sz="12" w:space="0"/>
              <w:bottom w:val="single" w:color="auto" w:sz="12" w:space="0"/>
            </w:tcBorders>
            <w:shd w:val="clear" w:color="auto" w:fill="FDE9D9"/>
            <w:noWrap w:val="0"/>
            <w:vAlign w:val="top"/>
          </w:tcPr>
          <w:p>
            <w:pPr>
              <w:widowControl/>
              <w:spacing w:line="450" w:lineRule="atLeast"/>
              <w:jc w:val="center"/>
              <w:rPr>
                <w:rFonts w:hint="eastAsia" w:ascii="仿宋_GB2312" w:hAnsi="仿宋" w:cs="宋体"/>
                <w:b/>
                <w:kern w:val="0"/>
                <w:sz w:val="24"/>
                <w:szCs w:val="24"/>
              </w:rPr>
            </w:pPr>
            <w:r>
              <w:rPr>
                <w:rFonts w:hint="eastAsia" w:ascii="仿宋_GB2312" w:hAnsi="仿宋" w:cs="宋体"/>
                <w:b/>
                <w:kern w:val="0"/>
                <w:sz w:val="24"/>
                <w:szCs w:val="24"/>
              </w:rPr>
              <w:t>国内企业名称</w:t>
            </w:r>
          </w:p>
        </w:tc>
        <w:tc>
          <w:tcPr>
            <w:tcW w:w="2521" w:type="dxa"/>
            <w:tcBorders>
              <w:top w:val="single" w:color="auto" w:sz="12" w:space="0"/>
              <w:bottom w:val="single" w:color="auto" w:sz="12" w:space="0"/>
            </w:tcBorders>
            <w:shd w:val="clear" w:color="auto" w:fill="FDE9D9"/>
            <w:noWrap w:val="0"/>
            <w:vAlign w:val="top"/>
          </w:tcPr>
          <w:p>
            <w:pPr>
              <w:widowControl/>
              <w:spacing w:line="450" w:lineRule="atLeast"/>
              <w:jc w:val="center"/>
              <w:rPr>
                <w:rFonts w:hint="eastAsia" w:ascii="仿宋_GB2312" w:hAnsi="仿宋" w:cs="宋体"/>
                <w:b/>
                <w:kern w:val="0"/>
                <w:sz w:val="24"/>
                <w:szCs w:val="24"/>
              </w:rPr>
            </w:pPr>
            <w:r>
              <w:rPr>
                <w:rFonts w:hint="eastAsia" w:ascii="仿宋_GB2312" w:hAnsi="仿宋" w:cs="宋体"/>
                <w:b/>
                <w:kern w:val="0"/>
                <w:sz w:val="24"/>
                <w:szCs w:val="24"/>
              </w:rPr>
              <w:t>申请量（单位：件）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wBefore w:w="0" w:type="dxa"/>
          <w:trHeight w:val="309" w:hRule="atLeast"/>
          <w:jc w:val="center"/>
        </w:trPr>
        <w:tc>
          <w:tcPr>
            <w:tcW w:w="1415" w:type="dxa"/>
            <w:tcBorders>
              <w:top w:val="single" w:color="auto" w:sz="12" w:space="0"/>
            </w:tcBorders>
            <w:shd w:val="clear" w:color="auto" w:fill="FDE9D9"/>
            <w:noWrap w:val="0"/>
            <w:vAlign w:val="top"/>
          </w:tcPr>
          <w:p>
            <w:pPr>
              <w:widowControl/>
              <w:spacing w:line="450" w:lineRule="atLeast"/>
              <w:jc w:val="center"/>
              <w:rPr>
                <w:rFonts w:hint="eastAsia" w:ascii="仿宋_GB2312"/>
                <w:b/>
                <w:kern w:val="0"/>
                <w:sz w:val="24"/>
                <w:szCs w:val="24"/>
              </w:rPr>
            </w:pPr>
            <w:r>
              <w:rPr>
                <w:rFonts w:hint="eastAsia" w:ascii="仿宋_GB2312"/>
                <w:b/>
                <w:kern w:val="0"/>
                <w:sz w:val="24"/>
                <w:szCs w:val="24"/>
              </w:rPr>
              <w:t>1</w:t>
            </w:r>
          </w:p>
        </w:tc>
        <w:tc>
          <w:tcPr>
            <w:tcW w:w="4433" w:type="dxa"/>
            <w:tcBorders>
              <w:top w:val="single" w:color="auto" w:sz="12" w:space="0"/>
            </w:tcBorders>
            <w:shd w:val="clear" w:color="auto" w:fill="FDE9D9"/>
            <w:noWrap w:val="0"/>
            <w:vAlign w:val="top"/>
          </w:tcPr>
          <w:p>
            <w:pPr>
              <w:widowControl/>
              <w:spacing w:line="450" w:lineRule="atLeast"/>
              <w:jc w:val="center"/>
              <w:rPr>
                <w:rFonts w:hint="eastAsia" w:ascii="仿宋_GB2312" w:hAnsi="仿宋" w:cs="宋体"/>
                <w:b/>
                <w:kern w:val="0"/>
                <w:sz w:val="24"/>
                <w:szCs w:val="24"/>
              </w:rPr>
            </w:pPr>
            <w:r>
              <w:rPr>
                <w:rFonts w:hint="eastAsia" w:ascii="仿宋_GB2312" w:hAnsi="仿宋" w:cs="宋体"/>
                <w:b/>
                <w:kern w:val="0"/>
                <w:sz w:val="24"/>
                <w:szCs w:val="24"/>
              </w:rPr>
              <w:t>华为技术有限公司</w:t>
            </w:r>
          </w:p>
        </w:tc>
        <w:tc>
          <w:tcPr>
            <w:tcW w:w="2521" w:type="dxa"/>
            <w:tcBorders>
              <w:top w:val="single" w:color="auto" w:sz="12" w:space="0"/>
            </w:tcBorders>
            <w:shd w:val="clear" w:color="auto" w:fill="FDE9D9"/>
            <w:noWrap w:val="0"/>
            <w:vAlign w:val="top"/>
          </w:tcPr>
          <w:p>
            <w:pPr>
              <w:widowControl/>
              <w:spacing w:line="450" w:lineRule="atLeast"/>
              <w:jc w:val="center"/>
              <w:rPr>
                <w:rFonts w:hint="eastAsia" w:ascii="仿宋_GB2312"/>
                <w:b/>
                <w:kern w:val="0"/>
                <w:sz w:val="24"/>
                <w:szCs w:val="24"/>
              </w:rPr>
            </w:pPr>
            <w:r>
              <w:rPr>
                <w:rFonts w:hint="eastAsia" w:ascii="仿宋_GB2312"/>
                <w:b/>
                <w:kern w:val="0"/>
                <w:sz w:val="24"/>
                <w:szCs w:val="24"/>
              </w:rPr>
              <w:t>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wBefore w:w="0" w:type="dxa"/>
          <w:trHeight w:val="309" w:hRule="atLeast"/>
          <w:jc w:val="center"/>
        </w:trPr>
        <w:tc>
          <w:tcPr>
            <w:tcW w:w="1415" w:type="dxa"/>
            <w:shd w:val="clear" w:color="auto" w:fill="FDE9D9"/>
            <w:noWrap w:val="0"/>
            <w:vAlign w:val="top"/>
          </w:tcPr>
          <w:p>
            <w:pPr>
              <w:widowControl/>
              <w:spacing w:line="450" w:lineRule="atLeast"/>
              <w:jc w:val="center"/>
              <w:rPr>
                <w:rFonts w:hint="eastAsia" w:ascii="仿宋_GB2312"/>
                <w:b/>
                <w:kern w:val="0"/>
                <w:sz w:val="24"/>
                <w:szCs w:val="24"/>
              </w:rPr>
            </w:pPr>
            <w:r>
              <w:rPr>
                <w:rFonts w:hint="eastAsia" w:ascii="仿宋_GB2312"/>
                <w:b/>
                <w:kern w:val="0"/>
                <w:sz w:val="24"/>
                <w:szCs w:val="24"/>
              </w:rPr>
              <w:t>2</w:t>
            </w:r>
          </w:p>
        </w:tc>
        <w:tc>
          <w:tcPr>
            <w:tcW w:w="4433" w:type="dxa"/>
            <w:shd w:val="clear" w:color="auto" w:fill="FDE9D9"/>
            <w:noWrap w:val="0"/>
            <w:vAlign w:val="top"/>
          </w:tcPr>
          <w:p>
            <w:pPr>
              <w:widowControl/>
              <w:spacing w:line="450" w:lineRule="atLeast"/>
              <w:jc w:val="center"/>
              <w:rPr>
                <w:rFonts w:hint="eastAsia" w:ascii="仿宋_GB2312" w:hAnsi="仿宋" w:cs="宋体"/>
                <w:b/>
                <w:kern w:val="0"/>
                <w:sz w:val="24"/>
                <w:szCs w:val="24"/>
              </w:rPr>
            </w:pPr>
            <w:r>
              <w:rPr>
                <w:rFonts w:hint="eastAsia" w:ascii="仿宋_GB2312" w:hAnsi="仿宋" w:cs="宋体"/>
                <w:b/>
                <w:kern w:val="0"/>
                <w:sz w:val="24"/>
                <w:szCs w:val="24"/>
              </w:rPr>
              <w:t>中兴通讯股份有限公司</w:t>
            </w:r>
          </w:p>
        </w:tc>
        <w:tc>
          <w:tcPr>
            <w:tcW w:w="2521" w:type="dxa"/>
            <w:shd w:val="clear" w:color="auto" w:fill="FDE9D9"/>
            <w:noWrap w:val="0"/>
            <w:vAlign w:val="top"/>
          </w:tcPr>
          <w:p>
            <w:pPr>
              <w:widowControl/>
              <w:spacing w:line="450" w:lineRule="atLeast"/>
              <w:jc w:val="center"/>
              <w:rPr>
                <w:rFonts w:hint="eastAsia" w:ascii="仿宋_GB2312"/>
                <w:b/>
                <w:kern w:val="0"/>
                <w:sz w:val="24"/>
                <w:szCs w:val="24"/>
              </w:rPr>
            </w:pPr>
            <w:r>
              <w:rPr>
                <w:rFonts w:hint="eastAsia" w:ascii="仿宋_GB2312"/>
                <w:b/>
                <w:kern w:val="0"/>
                <w:sz w:val="24"/>
                <w:szCs w:val="24"/>
              </w:rPr>
              <w:t>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wBefore w:w="0" w:type="dxa"/>
          <w:trHeight w:val="309" w:hRule="atLeast"/>
          <w:jc w:val="center"/>
        </w:trPr>
        <w:tc>
          <w:tcPr>
            <w:tcW w:w="1415" w:type="dxa"/>
            <w:shd w:val="clear" w:color="auto" w:fill="FDE9D9"/>
            <w:noWrap w:val="0"/>
            <w:vAlign w:val="top"/>
          </w:tcPr>
          <w:p>
            <w:pPr>
              <w:widowControl/>
              <w:spacing w:line="450" w:lineRule="atLeast"/>
              <w:jc w:val="center"/>
              <w:rPr>
                <w:rFonts w:hint="eastAsia" w:ascii="仿宋_GB2312"/>
                <w:kern w:val="0"/>
                <w:sz w:val="24"/>
                <w:szCs w:val="24"/>
              </w:rPr>
            </w:pPr>
            <w:r>
              <w:rPr>
                <w:rFonts w:hint="eastAsia" w:ascii="仿宋_GB2312"/>
                <w:kern w:val="0"/>
                <w:sz w:val="24"/>
                <w:szCs w:val="24"/>
              </w:rPr>
              <w:t>3</w:t>
            </w:r>
          </w:p>
        </w:tc>
        <w:tc>
          <w:tcPr>
            <w:tcW w:w="4433" w:type="dxa"/>
            <w:shd w:val="clear" w:color="auto" w:fill="FDE9D9"/>
            <w:noWrap w:val="0"/>
            <w:vAlign w:val="top"/>
          </w:tcPr>
          <w:p>
            <w:pPr>
              <w:widowControl/>
              <w:spacing w:line="450" w:lineRule="atLeast"/>
              <w:jc w:val="center"/>
              <w:rPr>
                <w:rFonts w:hint="eastAsia" w:ascii="仿宋_GB2312" w:hAnsi="仿宋" w:cs="宋体"/>
                <w:kern w:val="0"/>
                <w:sz w:val="24"/>
                <w:szCs w:val="24"/>
              </w:rPr>
            </w:pPr>
            <w:r>
              <w:rPr>
                <w:rFonts w:hint="eastAsia" w:ascii="仿宋_GB2312" w:hAnsi="仿宋" w:cs="宋体"/>
                <w:kern w:val="0"/>
                <w:sz w:val="24"/>
                <w:szCs w:val="24"/>
              </w:rPr>
              <w:t>京东方科技集团股份有限公司</w:t>
            </w:r>
          </w:p>
        </w:tc>
        <w:tc>
          <w:tcPr>
            <w:tcW w:w="2521" w:type="dxa"/>
            <w:shd w:val="clear" w:color="auto" w:fill="FDE9D9"/>
            <w:noWrap w:val="0"/>
            <w:vAlign w:val="top"/>
          </w:tcPr>
          <w:p>
            <w:pPr>
              <w:widowControl/>
              <w:spacing w:line="450" w:lineRule="atLeast"/>
              <w:jc w:val="center"/>
              <w:rPr>
                <w:rFonts w:hint="eastAsia" w:ascii="仿宋_GB2312"/>
                <w:kern w:val="0"/>
                <w:sz w:val="24"/>
                <w:szCs w:val="24"/>
              </w:rPr>
            </w:pPr>
            <w:r>
              <w:rPr>
                <w:rFonts w:hint="eastAsia" w:ascii="仿宋_GB2312"/>
                <w:kern w:val="0"/>
                <w:sz w:val="24"/>
                <w:szCs w:val="24"/>
              </w:rP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wBefore w:w="0" w:type="dxa"/>
          <w:trHeight w:val="309" w:hRule="atLeast"/>
          <w:jc w:val="center"/>
        </w:trPr>
        <w:tc>
          <w:tcPr>
            <w:tcW w:w="1415" w:type="dxa"/>
            <w:shd w:val="clear" w:color="auto" w:fill="FDE9D9"/>
            <w:noWrap w:val="0"/>
            <w:vAlign w:val="top"/>
          </w:tcPr>
          <w:p>
            <w:pPr>
              <w:widowControl/>
              <w:spacing w:line="450" w:lineRule="atLeast"/>
              <w:jc w:val="center"/>
              <w:rPr>
                <w:rFonts w:hint="eastAsia" w:ascii="仿宋_GB2312"/>
                <w:b/>
                <w:kern w:val="0"/>
                <w:sz w:val="24"/>
                <w:szCs w:val="24"/>
              </w:rPr>
            </w:pPr>
            <w:r>
              <w:rPr>
                <w:rFonts w:hint="eastAsia" w:ascii="仿宋_GB2312"/>
                <w:b/>
                <w:kern w:val="0"/>
                <w:sz w:val="24"/>
                <w:szCs w:val="24"/>
              </w:rPr>
              <w:t>4</w:t>
            </w:r>
          </w:p>
        </w:tc>
        <w:tc>
          <w:tcPr>
            <w:tcW w:w="4433" w:type="dxa"/>
            <w:shd w:val="clear" w:color="auto" w:fill="FDE9D9"/>
            <w:noWrap w:val="0"/>
            <w:vAlign w:val="top"/>
          </w:tcPr>
          <w:p>
            <w:pPr>
              <w:widowControl/>
              <w:spacing w:line="450" w:lineRule="atLeast"/>
              <w:jc w:val="center"/>
              <w:rPr>
                <w:rFonts w:hint="eastAsia" w:ascii="仿宋_GB2312" w:hAnsi="仿宋" w:cs="宋体"/>
                <w:b/>
                <w:kern w:val="0"/>
                <w:sz w:val="24"/>
                <w:szCs w:val="24"/>
              </w:rPr>
            </w:pPr>
            <w:r>
              <w:rPr>
                <w:rFonts w:hint="eastAsia" w:ascii="仿宋_GB2312" w:hAnsi="仿宋" w:cs="宋体"/>
                <w:b/>
                <w:kern w:val="0"/>
                <w:sz w:val="24"/>
                <w:szCs w:val="24"/>
              </w:rPr>
              <w:t>深圳市华星光电技术有限公司</w:t>
            </w:r>
          </w:p>
        </w:tc>
        <w:tc>
          <w:tcPr>
            <w:tcW w:w="2521" w:type="dxa"/>
            <w:shd w:val="clear" w:color="auto" w:fill="FDE9D9"/>
            <w:noWrap w:val="0"/>
            <w:vAlign w:val="top"/>
          </w:tcPr>
          <w:p>
            <w:pPr>
              <w:widowControl/>
              <w:spacing w:line="450" w:lineRule="atLeast"/>
              <w:jc w:val="center"/>
              <w:rPr>
                <w:rFonts w:hint="eastAsia" w:ascii="仿宋_GB2312"/>
                <w:b/>
                <w:kern w:val="0"/>
                <w:sz w:val="24"/>
                <w:szCs w:val="24"/>
              </w:rPr>
            </w:pPr>
            <w:r>
              <w:rPr>
                <w:rFonts w:hint="eastAsia" w:ascii="仿宋_GB2312"/>
                <w:b/>
                <w:kern w:val="0"/>
                <w:sz w:val="24"/>
                <w:szCs w:val="24"/>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wBefore w:w="0" w:type="dxa"/>
          <w:trHeight w:val="309" w:hRule="atLeast"/>
          <w:jc w:val="center"/>
        </w:trPr>
        <w:tc>
          <w:tcPr>
            <w:tcW w:w="1415" w:type="dxa"/>
            <w:shd w:val="clear" w:color="auto" w:fill="FDE9D9"/>
            <w:noWrap w:val="0"/>
            <w:vAlign w:val="top"/>
          </w:tcPr>
          <w:p>
            <w:pPr>
              <w:widowControl/>
              <w:spacing w:line="450" w:lineRule="atLeast"/>
              <w:jc w:val="center"/>
              <w:rPr>
                <w:rFonts w:hint="eastAsia" w:ascii="仿宋_GB2312"/>
                <w:b/>
                <w:kern w:val="0"/>
                <w:sz w:val="24"/>
                <w:szCs w:val="24"/>
              </w:rPr>
            </w:pPr>
            <w:r>
              <w:rPr>
                <w:rFonts w:hint="eastAsia" w:ascii="仿宋_GB2312"/>
                <w:b/>
                <w:kern w:val="0"/>
                <w:sz w:val="24"/>
                <w:szCs w:val="24"/>
              </w:rPr>
              <w:t>5</w:t>
            </w:r>
          </w:p>
        </w:tc>
        <w:tc>
          <w:tcPr>
            <w:tcW w:w="4433" w:type="dxa"/>
            <w:shd w:val="clear" w:color="auto" w:fill="FDE9D9"/>
            <w:noWrap w:val="0"/>
            <w:vAlign w:val="top"/>
          </w:tcPr>
          <w:p>
            <w:pPr>
              <w:widowControl/>
              <w:spacing w:line="450" w:lineRule="atLeast"/>
              <w:jc w:val="center"/>
              <w:rPr>
                <w:rFonts w:hint="eastAsia" w:ascii="仿宋_GB2312" w:hAnsi="仿宋" w:cs="宋体"/>
                <w:b/>
                <w:kern w:val="0"/>
                <w:sz w:val="24"/>
                <w:szCs w:val="24"/>
              </w:rPr>
            </w:pPr>
            <w:r>
              <w:rPr>
                <w:rFonts w:hint="eastAsia" w:ascii="仿宋_GB2312" w:hAnsi="仿宋" w:cs="宋体"/>
                <w:b/>
                <w:kern w:val="0"/>
                <w:sz w:val="24"/>
                <w:szCs w:val="24"/>
              </w:rPr>
              <w:t>腾讯科技（深圳）有限公司</w:t>
            </w:r>
          </w:p>
        </w:tc>
        <w:tc>
          <w:tcPr>
            <w:tcW w:w="2521" w:type="dxa"/>
            <w:shd w:val="clear" w:color="auto" w:fill="FDE9D9"/>
            <w:noWrap w:val="0"/>
            <w:vAlign w:val="top"/>
          </w:tcPr>
          <w:p>
            <w:pPr>
              <w:widowControl/>
              <w:spacing w:line="450" w:lineRule="atLeast"/>
              <w:jc w:val="center"/>
              <w:rPr>
                <w:rFonts w:hint="eastAsia" w:ascii="仿宋_GB2312"/>
                <w:b/>
                <w:kern w:val="0"/>
                <w:sz w:val="24"/>
                <w:szCs w:val="24"/>
              </w:rPr>
            </w:pPr>
            <w:r>
              <w:rPr>
                <w:rFonts w:hint="eastAsia" w:ascii="仿宋_GB2312"/>
                <w:b/>
                <w:kern w:val="0"/>
                <w:sz w:val="24"/>
                <w:szCs w:val="24"/>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wBefore w:w="0" w:type="dxa"/>
          <w:trHeight w:val="309" w:hRule="atLeast"/>
          <w:jc w:val="center"/>
        </w:trPr>
        <w:tc>
          <w:tcPr>
            <w:tcW w:w="1415" w:type="dxa"/>
            <w:shd w:val="clear" w:color="auto" w:fill="FDE9D9"/>
            <w:noWrap w:val="0"/>
            <w:vAlign w:val="top"/>
          </w:tcPr>
          <w:p>
            <w:pPr>
              <w:widowControl/>
              <w:spacing w:line="450" w:lineRule="atLeast"/>
              <w:jc w:val="center"/>
              <w:rPr>
                <w:rFonts w:hint="eastAsia" w:ascii="仿宋_GB2312"/>
                <w:b/>
                <w:kern w:val="0"/>
                <w:sz w:val="24"/>
                <w:szCs w:val="24"/>
              </w:rPr>
            </w:pPr>
            <w:r>
              <w:rPr>
                <w:rFonts w:hint="eastAsia" w:ascii="仿宋_GB2312"/>
                <w:b/>
                <w:kern w:val="0"/>
                <w:sz w:val="24"/>
                <w:szCs w:val="24"/>
              </w:rPr>
              <w:t>6</w:t>
            </w:r>
          </w:p>
        </w:tc>
        <w:tc>
          <w:tcPr>
            <w:tcW w:w="4433" w:type="dxa"/>
            <w:shd w:val="clear" w:color="auto" w:fill="FDE9D9"/>
            <w:noWrap w:val="0"/>
            <w:vAlign w:val="top"/>
          </w:tcPr>
          <w:p>
            <w:pPr>
              <w:widowControl/>
              <w:spacing w:line="450" w:lineRule="atLeast"/>
              <w:jc w:val="center"/>
              <w:rPr>
                <w:rFonts w:hint="eastAsia" w:ascii="仿宋_GB2312" w:hAnsi="仿宋" w:cs="宋体"/>
                <w:b/>
                <w:kern w:val="0"/>
                <w:sz w:val="24"/>
                <w:szCs w:val="24"/>
              </w:rPr>
            </w:pPr>
            <w:r>
              <w:rPr>
                <w:rFonts w:hint="eastAsia" w:ascii="仿宋_GB2312" w:hAnsi="仿宋" w:cs="宋体"/>
                <w:b/>
                <w:kern w:val="0"/>
                <w:sz w:val="24"/>
                <w:szCs w:val="24"/>
              </w:rPr>
              <w:t>华为终端有限公司</w:t>
            </w:r>
          </w:p>
        </w:tc>
        <w:tc>
          <w:tcPr>
            <w:tcW w:w="2521" w:type="dxa"/>
            <w:shd w:val="clear" w:color="auto" w:fill="FDE9D9"/>
            <w:noWrap w:val="0"/>
            <w:vAlign w:val="top"/>
          </w:tcPr>
          <w:p>
            <w:pPr>
              <w:widowControl/>
              <w:spacing w:line="450" w:lineRule="atLeast"/>
              <w:jc w:val="center"/>
              <w:rPr>
                <w:rFonts w:hint="eastAsia" w:ascii="仿宋_GB2312"/>
                <w:b/>
                <w:kern w:val="0"/>
                <w:sz w:val="24"/>
                <w:szCs w:val="24"/>
              </w:rPr>
            </w:pPr>
            <w:r>
              <w:rPr>
                <w:rFonts w:hint="eastAsia" w:ascii="仿宋_GB2312"/>
                <w:b/>
                <w:kern w:val="0"/>
                <w:sz w:val="24"/>
                <w:szCs w:val="24"/>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wBefore w:w="0" w:type="dxa"/>
          <w:trHeight w:val="309" w:hRule="atLeast"/>
          <w:jc w:val="center"/>
        </w:trPr>
        <w:tc>
          <w:tcPr>
            <w:tcW w:w="1415" w:type="dxa"/>
            <w:shd w:val="clear" w:color="auto" w:fill="FDE9D9"/>
            <w:noWrap w:val="0"/>
            <w:vAlign w:val="top"/>
          </w:tcPr>
          <w:p>
            <w:pPr>
              <w:widowControl/>
              <w:spacing w:line="450" w:lineRule="atLeast"/>
              <w:jc w:val="center"/>
              <w:rPr>
                <w:rFonts w:hint="eastAsia" w:ascii="仿宋_GB2312"/>
                <w:kern w:val="0"/>
                <w:sz w:val="24"/>
                <w:szCs w:val="24"/>
              </w:rPr>
            </w:pPr>
            <w:r>
              <w:rPr>
                <w:rFonts w:hint="eastAsia" w:ascii="仿宋_GB2312"/>
                <w:kern w:val="0"/>
                <w:sz w:val="24"/>
                <w:szCs w:val="24"/>
              </w:rPr>
              <w:t>7</w:t>
            </w:r>
          </w:p>
        </w:tc>
        <w:tc>
          <w:tcPr>
            <w:tcW w:w="4433" w:type="dxa"/>
            <w:shd w:val="clear" w:color="auto" w:fill="FDE9D9"/>
            <w:noWrap w:val="0"/>
            <w:vAlign w:val="top"/>
          </w:tcPr>
          <w:p>
            <w:pPr>
              <w:widowControl/>
              <w:spacing w:line="450" w:lineRule="atLeast"/>
              <w:jc w:val="center"/>
              <w:rPr>
                <w:rFonts w:hint="eastAsia" w:ascii="仿宋_GB2312" w:hAnsi="仿宋" w:cs="宋体"/>
                <w:kern w:val="0"/>
                <w:sz w:val="24"/>
                <w:szCs w:val="24"/>
              </w:rPr>
            </w:pPr>
            <w:r>
              <w:rPr>
                <w:rFonts w:hint="eastAsia" w:ascii="仿宋_GB2312" w:hAnsi="仿宋" w:cs="宋体"/>
                <w:kern w:val="0"/>
                <w:sz w:val="24"/>
                <w:szCs w:val="24"/>
              </w:rPr>
              <w:t>北京奇虎科技有限公司</w:t>
            </w:r>
          </w:p>
        </w:tc>
        <w:tc>
          <w:tcPr>
            <w:tcW w:w="2521" w:type="dxa"/>
            <w:shd w:val="clear" w:color="auto" w:fill="FDE9D9"/>
            <w:noWrap w:val="0"/>
            <w:vAlign w:val="top"/>
          </w:tcPr>
          <w:p>
            <w:pPr>
              <w:widowControl/>
              <w:spacing w:line="450" w:lineRule="atLeast"/>
              <w:jc w:val="center"/>
              <w:rPr>
                <w:rFonts w:hint="eastAsia" w:ascii="仿宋_GB2312"/>
                <w:kern w:val="0"/>
                <w:sz w:val="24"/>
                <w:szCs w:val="24"/>
              </w:rPr>
            </w:pPr>
            <w:r>
              <w:rPr>
                <w:rFonts w:hint="eastAsia" w:ascii="仿宋_GB2312"/>
                <w:kern w:val="0"/>
                <w:sz w:val="24"/>
                <w:szCs w:val="24"/>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wBefore w:w="0" w:type="dxa"/>
          <w:trHeight w:val="309" w:hRule="atLeast"/>
          <w:jc w:val="center"/>
        </w:trPr>
        <w:tc>
          <w:tcPr>
            <w:tcW w:w="1415" w:type="dxa"/>
            <w:shd w:val="clear" w:color="auto" w:fill="FDE9D9"/>
            <w:noWrap w:val="0"/>
            <w:vAlign w:val="top"/>
          </w:tcPr>
          <w:p>
            <w:pPr>
              <w:widowControl/>
              <w:spacing w:line="450" w:lineRule="atLeast"/>
              <w:jc w:val="center"/>
              <w:rPr>
                <w:rFonts w:hint="eastAsia" w:ascii="仿宋_GB2312"/>
                <w:kern w:val="0"/>
                <w:sz w:val="24"/>
                <w:szCs w:val="24"/>
              </w:rPr>
            </w:pPr>
            <w:r>
              <w:rPr>
                <w:rFonts w:hint="eastAsia" w:ascii="仿宋_GB2312"/>
                <w:kern w:val="0"/>
                <w:sz w:val="24"/>
                <w:szCs w:val="24"/>
              </w:rPr>
              <w:t>8</w:t>
            </w:r>
          </w:p>
        </w:tc>
        <w:tc>
          <w:tcPr>
            <w:tcW w:w="4433" w:type="dxa"/>
            <w:shd w:val="clear" w:color="auto" w:fill="FDE9D9"/>
            <w:noWrap w:val="0"/>
            <w:vAlign w:val="top"/>
          </w:tcPr>
          <w:p>
            <w:pPr>
              <w:widowControl/>
              <w:spacing w:line="450" w:lineRule="atLeast"/>
              <w:jc w:val="center"/>
              <w:rPr>
                <w:rFonts w:hint="eastAsia" w:ascii="仿宋_GB2312" w:hAnsi="仿宋" w:cs="宋体"/>
                <w:kern w:val="0"/>
                <w:sz w:val="24"/>
                <w:szCs w:val="24"/>
              </w:rPr>
            </w:pPr>
            <w:r>
              <w:rPr>
                <w:rFonts w:hint="eastAsia" w:ascii="仿宋_GB2312" w:hAnsi="仿宋" w:cs="宋体"/>
                <w:kern w:val="0"/>
                <w:sz w:val="24"/>
                <w:szCs w:val="24"/>
              </w:rPr>
              <w:t>小米科技有限责任公司</w:t>
            </w:r>
          </w:p>
        </w:tc>
        <w:tc>
          <w:tcPr>
            <w:tcW w:w="2521" w:type="dxa"/>
            <w:shd w:val="clear" w:color="auto" w:fill="FDE9D9"/>
            <w:noWrap w:val="0"/>
            <w:vAlign w:val="top"/>
          </w:tcPr>
          <w:p>
            <w:pPr>
              <w:widowControl/>
              <w:spacing w:line="450" w:lineRule="atLeast"/>
              <w:jc w:val="center"/>
              <w:rPr>
                <w:rFonts w:hint="eastAsia" w:ascii="仿宋_GB2312"/>
                <w:kern w:val="0"/>
                <w:sz w:val="24"/>
                <w:szCs w:val="24"/>
              </w:rPr>
            </w:pPr>
            <w:r>
              <w:rPr>
                <w:rFonts w:hint="eastAsia" w:ascii="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wBefore w:w="0" w:type="dxa"/>
          <w:trHeight w:val="309" w:hRule="atLeast"/>
          <w:jc w:val="center"/>
        </w:trPr>
        <w:tc>
          <w:tcPr>
            <w:tcW w:w="1415" w:type="dxa"/>
            <w:shd w:val="clear" w:color="auto" w:fill="FDE9D9"/>
            <w:noWrap w:val="0"/>
            <w:vAlign w:val="top"/>
          </w:tcPr>
          <w:p>
            <w:pPr>
              <w:widowControl/>
              <w:spacing w:line="450" w:lineRule="atLeast"/>
              <w:jc w:val="center"/>
              <w:rPr>
                <w:rFonts w:hint="eastAsia" w:ascii="仿宋_GB2312"/>
                <w:kern w:val="0"/>
                <w:sz w:val="24"/>
                <w:szCs w:val="24"/>
              </w:rPr>
            </w:pPr>
            <w:r>
              <w:rPr>
                <w:rFonts w:hint="eastAsia" w:ascii="仿宋_GB2312"/>
                <w:kern w:val="0"/>
                <w:sz w:val="24"/>
                <w:szCs w:val="24"/>
              </w:rPr>
              <w:t>9</w:t>
            </w:r>
          </w:p>
        </w:tc>
        <w:tc>
          <w:tcPr>
            <w:tcW w:w="4433" w:type="dxa"/>
            <w:shd w:val="clear" w:color="auto" w:fill="FDE9D9"/>
            <w:noWrap w:val="0"/>
            <w:vAlign w:val="top"/>
          </w:tcPr>
          <w:p>
            <w:pPr>
              <w:widowControl/>
              <w:spacing w:line="450" w:lineRule="atLeast"/>
              <w:jc w:val="center"/>
              <w:rPr>
                <w:rFonts w:hint="eastAsia" w:ascii="仿宋_GB2312" w:hAnsi="仿宋" w:cs="宋体"/>
                <w:kern w:val="0"/>
                <w:sz w:val="24"/>
                <w:szCs w:val="24"/>
              </w:rPr>
            </w:pPr>
            <w:r>
              <w:rPr>
                <w:rFonts w:hint="eastAsia" w:ascii="仿宋_GB2312" w:hAnsi="仿宋" w:cs="宋体"/>
                <w:kern w:val="0"/>
                <w:sz w:val="24"/>
                <w:szCs w:val="24"/>
              </w:rPr>
              <w:t>国家电网公司</w:t>
            </w:r>
          </w:p>
        </w:tc>
        <w:tc>
          <w:tcPr>
            <w:tcW w:w="2521" w:type="dxa"/>
            <w:shd w:val="clear" w:color="auto" w:fill="FDE9D9"/>
            <w:noWrap w:val="0"/>
            <w:vAlign w:val="top"/>
          </w:tcPr>
          <w:p>
            <w:pPr>
              <w:widowControl/>
              <w:spacing w:line="450" w:lineRule="atLeast"/>
              <w:jc w:val="center"/>
              <w:rPr>
                <w:rFonts w:hint="eastAsia" w:ascii="仿宋_GB2312"/>
                <w:kern w:val="0"/>
                <w:sz w:val="24"/>
                <w:szCs w:val="24"/>
              </w:rPr>
            </w:pPr>
            <w:r>
              <w:rPr>
                <w:rFonts w:hint="eastAsia" w:ascii="仿宋_GB2312"/>
                <w:kern w:val="0"/>
                <w:sz w:val="24"/>
                <w:szCs w:val="24"/>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wBefore w:w="0" w:type="dxa"/>
          <w:trHeight w:val="309" w:hRule="atLeast"/>
          <w:jc w:val="center"/>
        </w:trPr>
        <w:tc>
          <w:tcPr>
            <w:tcW w:w="1415" w:type="dxa"/>
            <w:tcBorders>
              <w:bottom w:val="single" w:color="auto" w:sz="12" w:space="0"/>
            </w:tcBorders>
            <w:shd w:val="clear" w:color="auto" w:fill="FDE9D9"/>
            <w:noWrap w:val="0"/>
            <w:vAlign w:val="top"/>
          </w:tcPr>
          <w:p>
            <w:pPr>
              <w:widowControl/>
              <w:spacing w:line="450" w:lineRule="atLeast"/>
              <w:jc w:val="center"/>
              <w:rPr>
                <w:rFonts w:hint="eastAsia" w:ascii="仿宋_GB2312"/>
                <w:kern w:val="0"/>
                <w:sz w:val="24"/>
                <w:szCs w:val="24"/>
              </w:rPr>
            </w:pPr>
            <w:r>
              <w:rPr>
                <w:rFonts w:hint="eastAsia" w:ascii="仿宋_GB2312"/>
                <w:kern w:val="0"/>
                <w:sz w:val="24"/>
                <w:szCs w:val="24"/>
              </w:rPr>
              <w:t>10</w:t>
            </w:r>
          </w:p>
        </w:tc>
        <w:tc>
          <w:tcPr>
            <w:tcW w:w="4433" w:type="dxa"/>
            <w:tcBorders>
              <w:bottom w:val="single" w:color="auto" w:sz="12" w:space="0"/>
            </w:tcBorders>
            <w:shd w:val="clear" w:color="auto" w:fill="FDE9D9"/>
            <w:noWrap w:val="0"/>
            <w:vAlign w:val="top"/>
          </w:tcPr>
          <w:p>
            <w:pPr>
              <w:widowControl/>
              <w:spacing w:line="450" w:lineRule="atLeast"/>
              <w:jc w:val="center"/>
              <w:rPr>
                <w:rFonts w:hint="eastAsia" w:ascii="仿宋_GB2312" w:hAnsi="仿宋" w:cs="宋体"/>
                <w:kern w:val="0"/>
                <w:sz w:val="24"/>
                <w:szCs w:val="24"/>
              </w:rPr>
            </w:pPr>
            <w:r>
              <w:rPr>
                <w:rFonts w:hint="eastAsia" w:ascii="仿宋_GB2312" w:hAnsi="仿宋" w:cs="宋体"/>
                <w:kern w:val="0"/>
                <w:sz w:val="24"/>
                <w:szCs w:val="24"/>
              </w:rPr>
              <w:t>惠州市吉瑞科技有限公司</w:t>
            </w:r>
          </w:p>
        </w:tc>
        <w:tc>
          <w:tcPr>
            <w:tcW w:w="2521" w:type="dxa"/>
            <w:tcBorders>
              <w:bottom w:val="single" w:color="auto" w:sz="12" w:space="0"/>
            </w:tcBorders>
            <w:shd w:val="clear" w:color="auto" w:fill="FDE9D9"/>
            <w:noWrap w:val="0"/>
            <w:vAlign w:val="top"/>
          </w:tcPr>
          <w:p>
            <w:pPr>
              <w:widowControl/>
              <w:spacing w:line="450" w:lineRule="atLeast"/>
              <w:jc w:val="center"/>
              <w:rPr>
                <w:rFonts w:hint="eastAsia" w:ascii="仿宋_GB2312"/>
                <w:kern w:val="0"/>
                <w:sz w:val="24"/>
                <w:szCs w:val="24"/>
              </w:rPr>
            </w:pPr>
            <w:r>
              <w:rPr>
                <w:rFonts w:hint="eastAsia" w:ascii="仿宋_GB2312"/>
                <w:kern w:val="0"/>
                <w:sz w:val="24"/>
                <w:szCs w:val="24"/>
              </w:rPr>
              <w:t>130</w:t>
            </w:r>
          </w:p>
        </w:tc>
      </w:tr>
    </w:tbl>
    <w:p>
      <w:pPr>
        <w:ind w:firstLine="110" w:firstLineChars="50"/>
        <w:rPr>
          <w:rFonts w:hint="eastAsia" w:ascii="黑体" w:eastAsia="黑体"/>
          <w:sz w:val="22"/>
          <w:szCs w:val="28"/>
        </w:rPr>
      </w:pPr>
      <w:r>
        <w:rPr>
          <w:rFonts w:hint="eastAsia" w:ascii="黑体" w:eastAsia="黑体"/>
          <w:sz w:val="22"/>
          <w:szCs w:val="28"/>
        </w:rPr>
        <w:t>数据来源：国家知识产权局</w:t>
      </w:r>
    </w:p>
    <w:p>
      <w:pPr>
        <w:ind w:firstLine="629" w:firstLineChars="196"/>
        <w:rPr>
          <w:rFonts w:ascii="仿宋_GB2312" w:hAnsi="宋体"/>
          <w:b/>
          <w:color w:val="000000"/>
          <w:szCs w:val="32"/>
        </w:rPr>
      </w:pPr>
      <w:r>
        <w:rPr>
          <w:rFonts w:hint="eastAsia" w:ascii="仿宋_GB2312" w:hAnsi="宋体"/>
          <w:b/>
          <w:color w:val="000000"/>
          <w:szCs w:val="32"/>
        </w:rPr>
        <w:t>2．中小企业保持较强的创新活力</w:t>
      </w:r>
    </w:p>
    <w:p>
      <w:pPr>
        <w:ind w:firstLine="640" w:firstLineChars="200"/>
        <w:rPr>
          <w:rFonts w:hint="eastAsia" w:ascii="仿宋_GB2312"/>
          <w:bCs/>
        </w:rPr>
      </w:pPr>
      <w:r>
        <w:rPr>
          <w:rFonts w:hint="eastAsia" w:ascii="仿宋_GB2312"/>
          <w:bCs/>
        </w:rPr>
        <w:t>2014年深圳发明专利申请31,077件，同比减少3.51%；发明专利授权12,040件，同比增长9.58%。深圳发明专利申请下降</w:t>
      </w:r>
      <w:r>
        <w:rPr>
          <w:rFonts w:ascii="仿宋_GB2312"/>
          <w:bCs/>
        </w:rPr>
        <w:t>主要是</w:t>
      </w:r>
      <w:r>
        <w:rPr>
          <w:rFonts w:hint="eastAsia" w:ascii="仿宋_GB2312"/>
          <w:bCs/>
        </w:rPr>
        <w:t>受到部分专利申请大户（如富士康集团所属公司、海洋王照明科技股份有限公司等）的影响，这两家企业2014年的发明专利申请量较2013年大幅减少4,251件，对全市发明专利申请总量造成了较大的冲击（如表2所示）</w:t>
      </w:r>
      <w:r>
        <w:rPr>
          <w:rFonts w:ascii="仿宋_GB2312"/>
          <w:bCs/>
        </w:rPr>
        <w:t>。</w:t>
      </w:r>
      <w:r>
        <w:rPr>
          <w:rFonts w:hint="eastAsia" w:ascii="仿宋_GB2312"/>
          <w:bCs/>
        </w:rPr>
        <w:t>经调研了解，富士康集团所属公司由于知识产权部门整合及改制，影响了各事业部申请专利的积极性，海洋王照明科技股份有限公司的高层领导基于对专利质量的考虑，大幅降低了专利申请数量。而华为、中兴、腾讯等大企业发明专利申请保持相对稳定，华星光电、宇龙、比亚迪、中兴移动、金立等企业增长较快。如果不考虑富士康和海洋王两家企业的减量，2014年深圳其他企业的发明专利申请仍增加3120件，同比增幅9.7%，说明深圳中小企业仍保持较强的创新活力。</w:t>
      </w:r>
    </w:p>
    <w:p>
      <w:pPr>
        <w:widowControl/>
        <w:jc w:val="center"/>
        <w:rPr>
          <w:rFonts w:hint="eastAsia" w:ascii="楷体_GB2312" w:hAnsi="宋体" w:eastAsia="楷体_GB2312" w:cs="宋体"/>
          <w:b/>
          <w:kern w:val="0"/>
          <w:sz w:val="28"/>
          <w:szCs w:val="28"/>
        </w:rPr>
      </w:pPr>
      <w:r>
        <w:rPr>
          <w:rFonts w:hint="eastAsia" w:ascii="楷体_GB2312" w:hAnsi="宋体" w:eastAsia="楷体_GB2312" w:cs="宋体"/>
          <w:b/>
          <w:kern w:val="0"/>
          <w:sz w:val="28"/>
          <w:szCs w:val="28"/>
        </w:rPr>
        <w:t>表2 海洋王照明、富士康集团所属公司近两年专利申请量对比</w:t>
      </w:r>
    </w:p>
    <w:tbl>
      <w:tblPr>
        <w:tblStyle w:val="8"/>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autofit"/>
        <w:tblCellMar>
          <w:top w:w="0" w:type="dxa"/>
          <w:left w:w="108" w:type="dxa"/>
          <w:bottom w:w="0" w:type="dxa"/>
          <w:right w:w="108" w:type="dxa"/>
        </w:tblCellMar>
      </w:tblPr>
      <w:tblGrid>
        <w:gridCol w:w="1033"/>
        <w:gridCol w:w="1630"/>
        <w:gridCol w:w="2098"/>
        <w:gridCol w:w="1948"/>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4" w:hRule="atLeast"/>
          <w:jc w:val="center"/>
        </w:trPr>
        <w:tc>
          <w:tcPr>
            <w:tcW w:w="1033" w:type="dxa"/>
            <w:vMerge w:val="restart"/>
            <w:tcBorders>
              <w:top w:val="single" w:color="auto" w:sz="12" w:space="0"/>
              <w:right w:val="single" w:color="auto" w:sz="12" w:space="0"/>
            </w:tcBorders>
            <w:shd w:val="clear" w:color="auto" w:fill="F2F2F2"/>
            <w:noWrap/>
            <w:vAlign w:val="center"/>
          </w:tcPr>
          <w:p>
            <w:pPr>
              <w:widowControl/>
              <w:jc w:val="center"/>
              <w:rPr>
                <w:rFonts w:hint="eastAsia" w:ascii="仿宋_GB2312" w:hAnsi="黑体" w:cs="宋体"/>
                <w:kern w:val="0"/>
                <w:sz w:val="24"/>
                <w:szCs w:val="24"/>
              </w:rPr>
            </w:pPr>
          </w:p>
        </w:tc>
        <w:tc>
          <w:tcPr>
            <w:tcW w:w="3728" w:type="dxa"/>
            <w:gridSpan w:val="2"/>
            <w:tcBorders>
              <w:top w:val="single" w:color="auto" w:sz="12" w:space="0"/>
              <w:left w:val="single" w:color="auto" w:sz="12" w:space="0"/>
            </w:tcBorders>
            <w:shd w:val="clear" w:color="auto" w:fill="F2F2F2"/>
            <w:noWrap/>
            <w:vAlign w:val="center"/>
          </w:tcPr>
          <w:p>
            <w:pPr>
              <w:widowControl/>
              <w:jc w:val="center"/>
              <w:rPr>
                <w:rFonts w:hint="eastAsia" w:ascii="仿宋_GB2312" w:hAnsi="黑体" w:cs="宋体"/>
                <w:kern w:val="0"/>
                <w:sz w:val="24"/>
                <w:szCs w:val="24"/>
              </w:rPr>
            </w:pPr>
            <w:r>
              <w:rPr>
                <w:rFonts w:hint="eastAsia" w:ascii="仿宋_GB2312" w:hAnsi="黑体" w:cs="宋体"/>
                <w:kern w:val="0"/>
                <w:sz w:val="24"/>
                <w:szCs w:val="24"/>
              </w:rPr>
              <w:t>海洋王照明</w:t>
            </w:r>
          </w:p>
        </w:tc>
        <w:tc>
          <w:tcPr>
            <w:tcW w:w="4114" w:type="dxa"/>
            <w:gridSpan w:val="2"/>
            <w:tcBorders>
              <w:top w:val="single" w:color="auto" w:sz="12" w:space="0"/>
            </w:tcBorders>
            <w:shd w:val="clear" w:color="auto" w:fill="F2F2F2"/>
            <w:noWrap/>
            <w:vAlign w:val="center"/>
          </w:tcPr>
          <w:p>
            <w:pPr>
              <w:widowControl/>
              <w:jc w:val="center"/>
              <w:rPr>
                <w:rFonts w:hint="eastAsia" w:ascii="仿宋_GB2312" w:hAnsi="黑体" w:cs="宋体"/>
                <w:kern w:val="0"/>
                <w:sz w:val="24"/>
                <w:szCs w:val="24"/>
              </w:rPr>
            </w:pPr>
            <w:r>
              <w:rPr>
                <w:rFonts w:hint="eastAsia" w:ascii="仿宋_GB2312" w:hAnsi="黑体" w:cs="宋体"/>
                <w:kern w:val="0"/>
                <w:sz w:val="24"/>
                <w:szCs w:val="24"/>
              </w:rPr>
              <w:t>富士康集团所属公司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4" w:hRule="atLeast"/>
          <w:jc w:val="center"/>
        </w:trPr>
        <w:tc>
          <w:tcPr>
            <w:tcW w:w="1033" w:type="dxa"/>
            <w:vMerge w:val="continue"/>
            <w:tcBorders>
              <w:bottom w:val="single" w:color="auto" w:sz="12" w:space="0"/>
              <w:right w:val="single" w:color="auto" w:sz="12" w:space="0"/>
            </w:tcBorders>
            <w:shd w:val="clear" w:color="auto" w:fill="F2F2F2"/>
            <w:noWrap/>
            <w:vAlign w:val="center"/>
          </w:tcPr>
          <w:p>
            <w:pPr>
              <w:widowControl/>
              <w:jc w:val="center"/>
              <w:rPr>
                <w:rFonts w:hint="eastAsia" w:ascii="仿宋_GB2312" w:hAnsi="黑体" w:cs="宋体"/>
                <w:kern w:val="0"/>
                <w:sz w:val="24"/>
                <w:szCs w:val="24"/>
              </w:rPr>
            </w:pPr>
          </w:p>
        </w:tc>
        <w:tc>
          <w:tcPr>
            <w:tcW w:w="1630" w:type="dxa"/>
            <w:tcBorders>
              <w:left w:val="single" w:color="auto" w:sz="12" w:space="0"/>
              <w:bottom w:val="single" w:color="auto" w:sz="12" w:space="0"/>
            </w:tcBorders>
            <w:shd w:val="clear" w:color="auto" w:fill="F2F2F2"/>
            <w:noWrap/>
            <w:vAlign w:val="center"/>
          </w:tcPr>
          <w:p>
            <w:pPr>
              <w:widowControl/>
              <w:jc w:val="center"/>
              <w:rPr>
                <w:rFonts w:hint="eastAsia" w:ascii="仿宋_GB2312" w:hAnsi="黑体" w:cs="宋体"/>
                <w:kern w:val="0"/>
                <w:sz w:val="24"/>
                <w:szCs w:val="24"/>
              </w:rPr>
            </w:pPr>
            <w:r>
              <w:rPr>
                <w:rFonts w:hint="eastAsia" w:ascii="仿宋_GB2312" w:hAnsi="黑体" w:cs="宋体"/>
                <w:kern w:val="0"/>
                <w:sz w:val="24"/>
                <w:szCs w:val="24"/>
              </w:rPr>
              <w:t>专利申请总量（单位：件）</w:t>
            </w:r>
          </w:p>
        </w:tc>
        <w:tc>
          <w:tcPr>
            <w:tcW w:w="2098" w:type="dxa"/>
            <w:tcBorders>
              <w:bottom w:val="single" w:color="auto" w:sz="12" w:space="0"/>
            </w:tcBorders>
            <w:shd w:val="clear" w:color="auto" w:fill="F2F2F2"/>
            <w:noWrap/>
            <w:vAlign w:val="center"/>
          </w:tcPr>
          <w:p>
            <w:pPr>
              <w:widowControl/>
              <w:jc w:val="center"/>
              <w:rPr>
                <w:rFonts w:hint="eastAsia" w:ascii="仿宋_GB2312" w:hAnsi="黑体" w:cs="宋体"/>
                <w:kern w:val="0"/>
                <w:sz w:val="24"/>
                <w:szCs w:val="24"/>
              </w:rPr>
            </w:pPr>
            <w:r>
              <w:rPr>
                <w:rFonts w:hint="eastAsia" w:ascii="仿宋_GB2312" w:hAnsi="黑体" w:cs="宋体"/>
                <w:kern w:val="0"/>
                <w:sz w:val="24"/>
                <w:szCs w:val="24"/>
              </w:rPr>
              <w:t>其中发明专利申请总量（单位：件）</w:t>
            </w:r>
          </w:p>
        </w:tc>
        <w:tc>
          <w:tcPr>
            <w:tcW w:w="1948" w:type="dxa"/>
            <w:tcBorders>
              <w:bottom w:val="single" w:color="auto" w:sz="12" w:space="0"/>
            </w:tcBorders>
            <w:shd w:val="clear" w:color="auto" w:fill="F2F2F2"/>
            <w:noWrap/>
            <w:vAlign w:val="center"/>
          </w:tcPr>
          <w:p>
            <w:pPr>
              <w:widowControl/>
              <w:jc w:val="center"/>
              <w:rPr>
                <w:rFonts w:hint="eastAsia" w:ascii="仿宋_GB2312" w:hAnsi="黑体" w:cs="宋体"/>
                <w:kern w:val="0"/>
                <w:sz w:val="24"/>
                <w:szCs w:val="24"/>
              </w:rPr>
            </w:pPr>
            <w:r>
              <w:rPr>
                <w:rFonts w:hint="eastAsia" w:ascii="仿宋_GB2312" w:hAnsi="黑体" w:cs="宋体"/>
                <w:kern w:val="0"/>
                <w:sz w:val="24"/>
                <w:szCs w:val="24"/>
              </w:rPr>
              <w:t>专利申请总量（单位：件）</w:t>
            </w:r>
          </w:p>
        </w:tc>
        <w:tc>
          <w:tcPr>
            <w:tcW w:w="2166" w:type="dxa"/>
            <w:tcBorders>
              <w:bottom w:val="single" w:color="auto" w:sz="12" w:space="0"/>
            </w:tcBorders>
            <w:shd w:val="clear" w:color="auto" w:fill="F2F2F2"/>
            <w:noWrap/>
            <w:vAlign w:val="center"/>
          </w:tcPr>
          <w:p>
            <w:pPr>
              <w:widowControl/>
              <w:jc w:val="center"/>
              <w:rPr>
                <w:rFonts w:hint="eastAsia" w:ascii="仿宋_GB2312" w:hAnsi="黑体" w:cs="宋体"/>
                <w:kern w:val="0"/>
                <w:sz w:val="24"/>
                <w:szCs w:val="24"/>
              </w:rPr>
            </w:pPr>
            <w:r>
              <w:rPr>
                <w:rFonts w:hint="eastAsia" w:ascii="仿宋_GB2312" w:hAnsi="黑体" w:cs="宋体"/>
                <w:kern w:val="0"/>
                <w:sz w:val="24"/>
                <w:szCs w:val="24"/>
              </w:rPr>
              <w:t>其中发明专利申请总量（单位：件）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4" w:hRule="atLeast"/>
          <w:jc w:val="center"/>
        </w:trPr>
        <w:tc>
          <w:tcPr>
            <w:tcW w:w="1033" w:type="dxa"/>
            <w:tcBorders>
              <w:top w:val="single" w:color="auto" w:sz="12" w:space="0"/>
              <w:right w:val="single" w:color="auto" w:sz="12" w:space="0"/>
            </w:tcBorders>
            <w:shd w:val="clear" w:color="auto" w:fill="F2F2F2"/>
            <w:noWrap/>
            <w:vAlign w:val="center"/>
          </w:tcPr>
          <w:p>
            <w:pPr>
              <w:widowControl/>
              <w:jc w:val="center"/>
              <w:rPr>
                <w:rFonts w:hint="eastAsia" w:ascii="仿宋_GB2312" w:hAnsi="黑体" w:cs="宋体"/>
                <w:kern w:val="0"/>
                <w:sz w:val="24"/>
                <w:szCs w:val="24"/>
              </w:rPr>
            </w:pPr>
            <w:r>
              <w:rPr>
                <w:rFonts w:hint="eastAsia" w:ascii="仿宋_GB2312" w:hAnsi="黑体" w:cs="宋体"/>
                <w:kern w:val="0"/>
                <w:sz w:val="24"/>
                <w:szCs w:val="24"/>
              </w:rPr>
              <w:t>2013年</w:t>
            </w:r>
          </w:p>
        </w:tc>
        <w:tc>
          <w:tcPr>
            <w:tcW w:w="1630" w:type="dxa"/>
            <w:tcBorders>
              <w:top w:val="single" w:color="auto" w:sz="12" w:space="0"/>
              <w:left w:val="single" w:color="auto" w:sz="12" w:space="0"/>
            </w:tcBorders>
            <w:shd w:val="clear" w:color="auto" w:fill="F2F2F2"/>
            <w:noWrap/>
            <w:vAlign w:val="center"/>
          </w:tcPr>
          <w:p>
            <w:pPr>
              <w:widowControl/>
              <w:jc w:val="center"/>
              <w:rPr>
                <w:rFonts w:hint="eastAsia" w:ascii="仿宋_GB2312" w:hAnsi="Arial Unicode MS" w:cs="Arial Unicode MS"/>
                <w:kern w:val="0"/>
                <w:sz w:val="24"/>
                <w:szCs w:val="24"/>
              </w:rPr>
            </w:pPr>
            <w:r>
              <w:rPr>
                <w:rFonts w:hint="eastAsia" w:ascii="仿宋_GB2312" w:hAnsi="Arial Unicode MS" w:cs="Arial Unicode MS"/>
                <w:kern w:val="0"/>
                <w:sz w:val="24"/>
                <w:szCs w:val="24"/>
              </w:rPr>
              <w:t>2930</w:t>
            </w:r>
          </w:p>
        </w:tc>
        <w:tc>
          <w:tcPr>
            <w:tcW w:w="2098" w:type="dxa"/>
            <w:tcBorders>
              <w:top w:val="single" w:color="auto" w:sz="12" w:space="0"/>
            </w:tcBorders>
            <w:shd w:val="clear" w:color="auto" w:fill="F2F2F2"/>
            <w:noWrap/>
            <w:vAlign w:val="center"/>
          </w:tcPr>
          <w:p>
            <w:pPr>
              <w:widowControl/>
              <w:jc w:val="center"/>
              <w:rPr>
                <w:rFonts w:hint="eastAsia" w:ascii="仿宋_GB2312" w:hAnsi="Arial Unicode MS" w:cs="Arial Unicode MS"/>
                <w:b/>
                <w:kern w:val="0"/>
                <w:sz w:val="24"/>
                <w:szCs w:val="24"/>
              </w:rPr>
            </w:pPr>
            <w:r>
              <w:rPr>
                <w:rFonts w:hint="eastAsia" w:ascii="仿宋_GB2312" w:hAnsi="Arial Unicode MS" w:cs="Arial Unicode MS"/>
                <w:b/>
                <w:kern w:val="0"/>
                <w:sz w:val="24"/>
                <w:szCs w:val="24"/>
                <w:lang/>
              </w:rPr>
              <mc:AlternateContent>
                <mc:Choice Requires="wps">
                  <w:drawing>
                    <wp:anchor distT="0" distB="0" distL="114300" distR="114300" simplePos="0" relativeHeight="251658240" behindDoc="0" locked="0" layoutInCell="1" allowOverlap="1">
                      <wp:simplePos x="0" y="0"/>
                      <wp:positionH relativeFrom="column">
                        <wp:posOffset>820420</wp:posOffset>
                      </wp:positionH>
                      <wp:positionV relativeFrom="paragraph">
                        <wp:posOffset>145415</wp:posOffset>
                      </wp:positionV>
                      <wp:extent cx="275590" cy="685800"/>
                      <wp:effectExtent l="13335" t="6350" r="15875" b="12700"/>
                      <wp:wrapNone/>
                      <wp:docPr id="1" name="自选图形 3"/>
                      <wp:cNvGraphicFramePr/>
                      <a:graphic xmlns:a="http://schemas.openxmlformats.org/drawingml/2006/main">
                        <a:graphicData uri="http://schemas.microsoft.com/office/word/2010/wordprocessingShape">
                          <wps:wsp>
                            <wps:cNvSpPr/>
                            <wps:spPr>
                              <a:xfrm>
                                <a:off x="0" y="0"/>
                                <a:ext cx="275590" cy="685800"/>
                              </a:xfrm>
                              <a:prstGeom prst="downArrow">
                                <a:avLst>
                                  <a:gd name="adj1" fmla="val 50000"/>
                                  <a:gd name="adj2" fmla="val 62211"/>
                                </a:avLst>
                              </a:prstGeom>
                              <a:solidFill>
                                <a:srgbClr val="C00000">
                                  <a:alpha val="48000"/>
                                </a:srgbClr>
                              </a:solidFill>
                              <a:ln w="12700" cap="flat" cmpd="sng">
                                <a:solidFill>
                                  <a:srgbClr val="C00000"/>
                                </a:solidFill>
                                <a:prstDash val="solid"/>
                                <a:miter/>
                                <a:headEnd type="none" w="med" len="med"/>
                                <a:tailEnd type="none" w="med" len="med"/>
                              </a:ln>
                            </wps:spPr>
                            <wps:bodyPr vert="eaVert" wrap="square" upright="true"/>
                          </wps:wsp>
                        </a:graphicData>
                      </a:graphic>
                    </wp:anchor>
                  </w:drawing>
                </mc:Choice>
                <mc:Fallback>
                  <w:pict>
                    <v:shape id="自选图形 3" o:spid="_x0000_s1026" o:spt="67" type="#_x0000_t67" style="position:absolute;left:0pt;margin-left:64.6pt;margin-top:11.45pt;height:54pt;width:21.7pt;z-index:251658240;mso-width-relative:page;mso-height-relative:page;" fillcolor="#C00000" filled="t" stroked="t" coordsize="21600,21600" o:gfxdata="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9ps38NkAAAAKAQAADwAAAAAA&#10;AAABACAAAAA4AAAAZHJzL2Rvd25yZXYueG1sUEsBAhQAFAAAAAgAh07iQMo8k9w1AgAAbAQAAA4A&#10;AAAAAAAAAQAgAAAAPgEAAGRycy9lMm9Eb2MueG1sUEsFBgAAAAAGAAYAWQEAAOUFAAAAAA==&#10;" adj="16201,5400">
                      <v:fill on="t" opacity="31457f" focussize="0,0"/>
                      <v:stroke weight="1pt" color="#C00000" joinstyle="miter"/>
                      <v:imagedata o:title=""/>
                      <o:lock v:ext="edit" aspectratio="f"/>
                      <v:textbox style="layout-flow:vertical-ideographic;"/>
                    </v:shape>
                  </w:pict>
                </mc:Fallback>
              </mc:AlternateContent>
            </w:r>
            <w:r>
              <w:rPr>
                <w:rFonts w:hint="eastAsia" w:ascii="仿宋_GB2312" w:hAnsi="Arial Unicode MS" w:cs="Arial Unicode MS"/>
                <w:b/>
                <w:kern w:val="0"/>
                <w:sz w:val="24"/>
                <w:szCs w:val="24"/>
              </w:rPr>
              <w:t>2924</w:t>
            </w:r>
          </w:p>
        </w:tc>
        <w:tc>
          <w:tcPr>
            <w:tcW w:w="1948" w:type="dxa"/>
            <w:tcBorders>
              <w:top w:val="single" w:color="auto" w:sz="12" w:space="0"/>
            </w:tcBorders>
            <w:shd w:val="clear" w:color="auto" w:fill="F2F2F2"/>
            <w:noWrap/>
            <w:vAlign w:val="center"/>
          </w:tcPr>
          <w:p>
            <w:pPr>
              <w:widowControl/>
              <w:jc w:val="center"/>
              <w:rPr>
                <w:rFonts w:hint="eastAsia" w:ascii="仿宋_GB2312" w:hAnsi="Arial Unicode MS" w:cs="Arial Unicode MS"/>
                <w:kern w:val="0"/>
                <w:sz w:val="24"/>
                <w:szCs w:val="24"/>
              </w:rPr>
            </w:pPr>
            <w:r>
              <w:rPr>
                <w:rFonts w:hint="eastAsia" w:ascii="仿宋_GB2312" w:hAnsi="Arial Unicode MS" w:cs="Arial Unicode MS"/>
                <w:kern w:val="0"/>
                <w:sz w:val="24"/>
                <w:szCs w:val="24"/>
              </w:rPr>
              <w:t>2885</w:t>
            </w:r>
          </w:p>
        </w:tc>
        <w:tc>
          <w:tcPr>
            <w:tcW w:w="2166" w:type="dxa"/>
            <w:tcBorders>
              <w:top w:val="single" w:color="auto" w:sz="12" w:space="0"/>
            </w:tcBorders>
            <w:shd w:val="clear" w:color="auto" w:fill="F2F2F2"/>
            <w:noWrap/>
            <w:vAlign w:val="center"/>
          </w:tcPr>
          <w:p>
            <w:pPr>
              <w:widowControl/>
              <w:jc w:val="center"/>
              <w:rPr>
                <w:rFonts w:hint="eastAsia" w:ascii="仿宋_GB2312" w:hAnsi="Arial Unicode MS" w:cs="Arial Unicode MS"/>
                <w:b/>
                <w:kern w:val="0"/>
                <w:sz w:val="24"/>
                <w:szCs w:val="24"/>
              </w:rPr>
            </w:pPr>
            <w:r>
              <w:rPr>
                <w:rFonts w:hint="eastAsia" w:ascii="仿宋_GB2312" w:hAnsi="Arial Unicode MS" w:cs="Arial Unicode MS"/>
                <w:b/>
                <w:kern w:val="0"/>
                <w:sz w:val="24"/>
                <w:szCs w:val="24"/>
                <w:lang/>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136525</wp:posOffset>
                      </wp:positionV>
                      <wp:extent cx="275590" cy="685800"/>
                      <wp:effectExtent l="13335" t="6350" r="15875" b="12700"/>
                      <wp:wrapNone/>
                      <wp:docPr id="2" name="自选图形 4"/>
                      <wp:cNvGraphicFramePr/>
                      <a:graphic xmlns:a="http://schemas.openxmlformats.org/drawingml/2006/main">
                        <a:graphicData uri="http://schemas.microsoft.com/office/word/2010/wordprocessingShape">
                          <wps:wsp>
                            <wps:cNvSpPr/>
                            <wps:spPr>
                              <a:xfrm>
                                <a:off x="0" y="0"/>
                                <a:ext cx="275590" cy="685800"/>
                              </a:xfrm>
                              <a:prstGeom prst="downArrow">
                                <a:avLst>
                                  <a:gd name="adj1" fmla="val 50000"/>
                                  <a:gd name="adj2" fmla="val 62211"/>
                                </a:avLst>
                              </a:prstGeom>
                              <a:solidFill>
                                <a:srgbClr val="C00000">
                                  <a:alpha val="48000"/>
                                </a:srgbClr>
                              </a:solidFill>
                              <a:ln w="12700" cap="flat" cmpd="sng">
                                <a:solidFill>
                                  <a:srgbClr val="C00000"/>
                                </a:solidFill>
                                <a:prstDash val="solid"/>
                                <a:miter/>
                                <a:headEnd type="none" w="med" len="med"/>
                                <a:tailEnd type="none" w="med" len="med"/>
                              </a:ln>
                            </wps:spPr>
                            <wps:bodyPr vert="eaVert" wrap="square" upright="true"/>
                          </wps:wsp>
                        </a:graphicData>
                      </a:graphic>
                    </wp:anchor>
                  </w:drawing>
                </mc:Choice>
                <mc:Fallback>
                  <w:pict>
                    <v:shape id="自选图形 4" o:spid="_x0000_s1026" o:spt="67" type="#_x0000_t67" style="position:absolute;left:0pt;margin-left:70.9pt;margin-top:10.75pt;height:54pt;width:21.7pt;z-index:251659264;mso-width-relative:page;mso-height-relative:page;" fillcolor="#C00000" filled="t" stroked="t" coordsize="21600,21600" o:gfxdata="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WvhKV2gAAAAoBAAAPAAAA&#10;AAAAAAEAIAAAADgAAABkcnMvZG93bnJldi54bWxQSwECFAAUAAAACACHTuJAmA4V7DYCAABsBAAA&#10;DgAAAAAAAAABACAAAAA/AQAAZHJzL2Uyb0RvYy54bWxQSwUGAAAAAAYABgBZAQAA5wUAAAAA&#10;" adj="16201,5400">
                      <v:fill on="t" opacity="31457f" focussize="0,0"/>
                      <v:stroke weight="1pt" color="#C00000" joinstyle="miter"/>
                      <v:imagedata o:title=""/>
                      <o:lock v:ext="edit" aspectratio="f"/>
                      <v:textbox style="layout-flow:vertical-ideographic;"/>
                    </v:shape>
                  </w:pict>
                </mc:Fallback>
              </mc:AlternateContent>
            </w:r>
            <w:r>
              <w:rPr>
                <w:rFonts w:hint="eastAsia" w:ascii="仿宋_GB2312" w:hAnsi="Arial Unicode MS" w:cs="Arial Unicode MS"/>
                <w:b/>
                <w:kern w:val="0"/>
                <w:sz w:val="24"/>
                <w:szCs w:val="24"/>
              </w:rPr>
              <w:t>2699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4" w:hRule="atLeast"/>
          <w:jc w:val="center"/>
        </w:trPr>
        <w:tc>
          <w:tcPr>
            <w:tcW w:w="1033" w:type="dxa"/>
            <w:tcBorders>
              <w:bottom w:val="single" w:color="auto" w:sz="12" w:space="0"/>
              <w:right w:val="single" w:color="auto" w:sz="12" w:space="0"/>
            </w:tcBorders>
            <w:shd w:val="clear" w:color="auto" w:fill="F2F2F2"/>
            <w:noWrap/>
            <w:vAlign w:val="center"/>
          </w:tcPr>
          <w:p>
            <w:pPr>
              <w:widowControl/>
              <w:jc w:val="center"/>
              <w:rPr>
                <w:rFonts w:hint="eastAsia" w:ascii="仿宋_GB2312" w:hAnsi="黑体" w:cs="宋体"/>
                <w:kern w:val="0"/>
                <w:sz w:val="24"/>
                <w:szCs w:val="24"/>
              </w:rPr>
            </w:pPr>
            <w:r>
              <w:rPr>
                <w:rFonts w:hint="eastAsia" w:ascii="仿宋_GB2312" w:hAnsi="黑体" w:cs="宋体"/>
                <w:kern w:val="0"/>
                <w:sz w:val="24"/>
                <w:szCs w:val="24"/>
              </w:rPr>
              <w:t>2014年</w:t>
            </w:r>
          </w:p>
        </w:tc>
        <w:tc>
          <w:tcPr>
            <w:tcW w:w="1630" w:type="dxa"/>
            <w:tcBorders>
              <w:left w:val="single" w:color="auto" w:sz="12" w:space="0"/>
              <w:bottom w:val="single" w:color="auto" w:sz="12" w:space="0"/>
            </w:tcBorders>
            <w:shd w:val="clear" w:color="auto" w:fill="F2F2F2"/>
            <w:noWrap/>
            <w:vAlign w:val="center"/>
          </w:tcPr>
          <w:p>
            <w:pPr>
              <w:widowControl/>
              <w:jc w:val="center"/>
              <w:rPr>
                <w:rFonts w:hint="eastAsia" w:ascii="仿宋_GB2312" w:hAnsi="Arial Unicode MS" w:cs="Arial Unicode MS"/>
                <w:kern w:val="0"/>
                <w:sz w:val="24"/>
                <w:szCs w:val="24"/>
              </w:rPr>
            </w:pPr>
            <w:r>
              <w:rPr>
                <w:rFonts w:hint="eastAsia" w:ascii="仿宋_GB2312" w:hAnsi="Arial Unicode MS" w:cs="Arial Unicode MS"/>
                <w:kern w:val="0"/>
                <w:sz w:val="24"/>
                <w:szCs w:val="24"/>
              </w:rPr>
              <w:t>177</w:t>
            </w:r>
          </w:p>
        </w:tc>
        <w:tc>
          <w:tcPr>
            <w:tcW w:w="2098" w:type="dxa"/>
            <w:tcBorders>
              <w:bottom w:val="single" w:color="auto" w:sz="12" w:space="0"/>
            </w:tcBorders>
            <w:shd w:val="clear" w:color="auto" w:fill="F2F2F2"/>
            <w:noWrap/>
            <w:vAlign w:val="center"/>
          </w:tcPr>
          <w:p>
            <w:pPr>
              <w:widowControl/>
              <w:jc w:val="center"/>
              <w:rPr>
                <w:rFonts w:hint="eastAsia" w:ascii="仿宋_GB2312" w:hAnsi="Arial Unicode MS" w:cs="Arial Unicode MS"/>
                <w:b/>
                <w:kern w:val="0"/>
                <w:sz w:val="24"/>
                <w:szCs w:val="24"/>
              </w:rPr>
            </w:pPr>
            <w:r>
              <w:rPr>
                <w:rFonts w:hint="eastAsia" w:ascii="仿宋_GB2312" w:hAnsi="Arial Unicode MS" w:cs="Arial Unicode MS"/>
                <w:b/>
                <w:kern w:val="0"/>
                <w:sz w:val="24"/>
                <w:szCs w:val="24"/>
              </w:rPr>
              <w:t>177</w:t>
            </w:r>
          </w:p>
        </w:tc>
        <w:tc>
          <w:tcPr>
            <w:tcW w:w="1948" w:type="dxa"/>
            <w:tcBorders>
              <w:bottom w:val="single" w:color="auto" w:sz="12" w:space="0"/>
            </w:tcBorders>
            <w:shd w:val="clear" w:color="auto" w:fill="F2F2F2"/>
            <w:noWrap/>
            <w:vAlign w:val="center"/>
          </w:tcPr>
          <w:p>
            <w:pPr>
              <w:widowControl/>
              <w:jc w:val="center"/>
              <w:rPr>
                <w:rFonts w:hint="eastAsia" w:ascii="仿宋_GB2312" w:hAnsi="Arial Unicode MS" w:cs="Arial Unicode MS"/>
                <w:kern w:val="0"/>
                <w:sz w:val="24"/>
                <w:szCs w:val="24"/>
              </w:rPr>
            </w:pPr>
            <w:r>
              <w:rPr>
                <w:rFonts w:hint="eastAsia" w:ascii="仿宋_GB2312" w:hAnsi="Arial Unicode MS" w:cs="Arial Unicode MS"/>
                <w:kern w:val="0"/>
                <w:sz w:val="24"/>
                <w:szCs w:val="24"/>
              </w:rPr>
              <w:t>1295</w:t>
            </w:r>
          </w:p>
        </w:tc>
        <w:tc>
          <w:tcPr>
            <w:tcW w:w="2166" w:type="dxa"/>
            <w:tcBorders>
              <w:bottom w:val="single" w:color="auto" w:sz="12" w:space="0"/>
            </w:tcBorders>
            <w:shd w:val="clear" w:color="auto" w:fill="F2F2F2"/>
            <w:noWrap/>
            <w:vAlign w:val="center"/>
          </w:tcPr>
          <w:p>
            <w:pPr>
              <w:widowControl/>
              <w:jc w:val="center"/>
              <w:rPr>
                <w:rFonts w:hint="eastAsia" w:ascii="仿宋_GB2312" w:hAnsi="Arial Unicode MS" w:cs="Arial Unicode MS"/>
                <w:b/>
                <w:kern w:val="0"/>
                <w:sz w:val="24"/>
                <w:szCs w:val="24"/>
              </w:rPr>
            </w:pPr>
            <w:r>
              <w:rPr>
                <w:rFonts w:hint="eastAsia" w:ascii="仿宋_GB2312" w:hAnsi="Arial Unicode MS" w:cs="Arial Unicode MS"/>
                <w:b/>
                <w:kern w:val="0"/>
                <w:sz w:val="24"/>
                <w:szCs w:val="24"/>
              </w:rPr>
              <w:t>1195</w:t>
            </w:r>
          </w:p>
        </w:tc>
      </w:tr>
    </w:tbl>
    <w:p>
      <w:pPr>
        <w:ind w:firstLine="110" w:firstLineChars="50"/>
        <w:rPr>
          <w:rFonts w:hint="eastAsia" w:ascii="楷体_GB2312" w:eastAsia="楷体_GB2312"/>
          <w:bCs/>
        </w:rPr>
      </w:pPr>
      <w:r>
        <w:rPr>
          <w:rFonts w:hint="eastAsia" w:ascii="楷体_GB2312" w:eastAsia="楷体_GB2312"/>
          <w:sz w:val="22"/>
          <w:szCs w:val="28"/>
        </w:rPr>
        <w:t>数据来源：国家知识产权局深圳专利代办处</w:t>
      </w:r>
    </w:p>
    <w:p>
      <w:pPr>
        <w:ind w:firstLine="640" w:firstLineChars="200"/>
        <w:rPr>
          <w:rFonts w:ascii="仿宋_GB2312" w:hAnsi="宋体"/>
          <w:b/>
          <w:color w:val="000000"/>
          <w:szCs w:val="32"/>
        </w:rPr>
      </w:pPr>
      <w:r>
        <w:rPr>
          <w:rFonts w:hint="eastAsia" w:ascii="仿宋_GB2312"/>
          <w:bCs/>
        </w:rPr>
        <w:t>从专利申请的构成来看，深圳的发明、实用新型、外观设计三种专利申请比例为38:37:25，结构较为合理（如图2所示</w:t>
      </w:r>
      <w:r>
        <w:rPr>
          <w:rFonts w:ascii="仿宋_GB2312"/>
          <w:bCs/>
        </w:rPr>
        <w:t>）</w:t>
      </w:r>
      <w:r>
        <w:rPr>
          <w:rFonts w:hint="eastAsia" w:ascii="仿宋_GB2312"/>
          <w:bCs/>
        </w:rPr>
        <w:t>。</w:t>
      </w:r>
      <w:r>
        <w:rPr>
          <w:rFonts w:hint="eastAsia" w:ascii="仿宋_GB2312" w:hAnsi="宋体"/>
          <w:color w:val="000000"/>
          <w:szCs w:val="32"/>
        </w:rPr>
        <w:t>发明专利是反映一个地区自主创新活跃程度和发展潜力的重要指标，其中每万人口发明专利拥有量是国际通用指标，是衡量一个国家或地区科研产出质量和市场应用水平的综合指标。截止到2014年年底，深圳每万人有效发明专利拥有量达到了65.75件，远高于全国平均水平的4.9件，高居全国各大中城市的首位，充分体现了深圳作为国家自主创新示范区、国家知识产权示范城市的示范、引领、带头作用。</w:t>
      </w:r>
    </w:p>
    <w:p>
      <w:pPr>
        <w:widowControl/>
        <w:jc w:val="center"/>
        <w:rPr>
          <w:rFonts w:ascii="宋体" w:hAnsi="宋体" w:eastAsia="宋体" w:cs="宋体"/>
          <w:kern w:val="0"/>
          <w:sz w:val="24"/>
          <w:szCs w:val="24"/>
        </w:rPr>
      </w:pPr>
      <w:r>
        <w:rPr>
          <w:lang/>
        </w:rPr>
        <w:drawing>
          <wp:inline distT="0" distB="0" distL="114300" distR="114300">
            <wp:extent cx="5378450" cy="3724910"/>
            <wp:effectExtent l="0" t="0" r="12700" b="889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jc w:val="center"/>
        <w:rPr>
          <w:rFonts w:hint="eastAsia" w:ascii="楷体_GB2312" w:hAnsi="宋体" w:eastAsia="楷体_GB2312" w:cs="宋体"/>
          <w:b/>
          <w:kern w:val="0"/>
          <w:sz w:val="28"/>
          <w:szCs w:val="28"/>
        </w:rPr>
      </w:pPr>
      <w:r>
        <w:rPr>
          <w:rFonts w:hint="eastAsia" w:ascii="楷体_GB2312" w:hAnsi="宋体" w:eastAsia="楷体_GB2312" w:cs="宋体"/>
          <w:b/>
          <w:kern w:val="0"/>
          <w:sz w:val="28"/>
          <w:szCs w:val="28"/>
        </w:rPr>
        <w:t>图2 2014年深圳市专利申请构成图</w:t>
      </w:r>
    </w:p>
    <w:p>
      <w:pPr>
        <w:spacing w:line="560" w:lineRule="exact"/>
        <w:ind w:firstLine="640" w:firstLineChars="200"/>
        <w:rPr>
          <w:rFonts w:hint="eastAsia" w:ascii="仿宋_GB2312"/>
          <w:color w:val="000000"/>
        </w:rPr>
      </w:pPr>
      <w:r>
        <w:rPr>
          <w:rFonts w:hint="eastAsia" w:ascii="仿宋_GB2312"/>
          <w:color w:val="000000"/>
        </w:rPr>
        <w:t>2014年，深圳发明专利申请量和授权量均位居全国各大中城市前列，其中发明专利申请量居全国各大中城市的第五位，发明专利授权量居全国的第二位（如表3所示）。</w:t>
      </w:r>
    </w:p>
    <w:p>
      <w:pPr>
        <w:widowControl/>
        <w:jc w:val="center"/>
        <w:rPr>
          <w:rFonts w:hint="eastAsia" w:ascii="楷体_GB2312" w:hAnsi="宋体" w:eastAsia="楷体_GB2312" w:cs="宋体"/>
          <w:b/>
          <w:kern w:val="0"/>
          <w:sz w:val="28"/>
          <w:szCs w:val="28"/>
        </w:rPr>
      </w:pPr>
      <w:r>
        <w:rPr>
          <w:rFonts w:hint="eastAsia" w:ascii="楷体_GB2312" w:hAnsi="宋体" w:eastAsia="楷体_GB2312" w:cs="宋体"/>
          <w:b/>
          <w:kern w:val="0"/>
          <w:sz w:val="28"/>
          <w:szCs w:val="28"/>
        </w:rPr>
        <w:t>表3 全国发明专利申请及授权量全国排名前五名城市</w:t>
      </w:r>
    </w:p>
    <w:tbl>
      <w:tblPr>
        <w:tblStyle w:val="8"/>
        <w:tblpPr w:leftFromText="180" w:rightFromText="180" w:vertAnchor="text" w:horzAnchor="margin" w:tblpXSpec="center" w:tblpY="142"/>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93"/>
        <w:gridCol w:w="1196"/>
        <w:gridCol w:w="2083"/>
        <w:gridCol w:w="1016"/>
        <w:gridCol w:w="1255"/>
        <w:gridCol w:w="21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627" w:hRule="atLeast"/>
        </w:trPr>
        <w:tc>
          <w:tcPr>
            <w:tcW w:w="993" w:type="dxa"/>
            <w:tcBorders>
              <w:top w:val="single" w:color="auto" w:sz="12" w:space="0"/>
              <w:bottom w:val="single" w:color="auto" w:sz="12" w:space="0"/>
            </w:tcBorders>
            <w:shd w:val="clear" w:color="auto" w:fill="C4BC96"/>
            <w:noWrap w:val="0"/>
            <w:vAlign w:val="center"/>
          </w:tcPr>
          <w:p>
            <w:pPr>
              <w:widowControl/>
              <w:spacing w:line="400" w:lineRule="exact"/>
              <w:rPr>
                <w:rFonts w:ascii="仿宋" w:hAnsi="仿宋" w:eastAsia="仿宋" w:cs="宋体"/>
                <w:b/>
                <w:kern w:val="0"/>
                <w:sz w:val="24"/>
                <w:szCs w:val="24"/>
              </w:rPr>
            </w:pPr>
            <w:r>
              <w:rPr>
                <w:rFonts w:hint="eastAsia" w:ascii="仿宋" w:hAnsi="仿宋" w:eastAsia="仿宋" w:cs="宋体"/>
                <w:b/>
                <w:kern w:val="0"/>
                <w:sz w:val="24"/>
                <w:szCs w:val="24"/>
              </w:rPr>
              <w:t>排名</w:t>
            </w:r>
          </w:p>
        </w:tc>
        <w:tc>
          <w:tcPr>
            <w:tcW w:w="1196" w:type="dxa"/>
            <w:tcBorders>
              <w:top w:val="single" w:color="auto" w:sz="12" w:space="0"/>
              <w:bottom w:val="single" w:color="auto" w:sz="12" w:space="0"/>
            </w:tcBorders>
            <w:shd w:val="clear" w:color="auto" w:fill="C4BC96"/>
            <w:noWrap w:val="0"/>
            <w:vAlign w:val="center"/>
          </w:tcPr>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城市</w:t>
            </w:r>
          </w:p>
        </w:tc>
        <w:tc>
          <w:tcPr>
            <w:tcW w:w="2083" w:type="dxa"/>
            <w:tcBorders>
              <w:top w:val="single" w:color="auto" w:sz="12" w:space="0"/>
              <w:bottom w:val="single" w:color="auto" w:sz="12" w:space="0"/>
              <w:right w:val="single" w:color="auto" w:sz="12" w:space="0"/>
            </w:tcBorders>
            <w:shd w:val="clear" w:color="auto" w:fill="C4BC96"/>
            <w:noWrap w:val="0"/>
            <w:vAlign w:val="center"/>
          </w:tcPr>
          <w:p>
            <w:pPr>
              <w:widowControl/>
              <w:spacing w:line="400" w:lineRule="exact"/>
              <w:jc w:val="center"/>
              <w:rPr>
                <w:rFonts w:hint="eastAsia" w:ascii="仿宋" w:hAnsi="仿宋" w:eastAsia="仿宋" w:cs="宋体"/>
                <w:b/>
                <w:kern w:val="0"/>
                <w:sz w:val="24"/>
                <w:szCs w:val="24"/>
              </w:rPr>
            </w:pPr>
            <w:r>
              <w:rPr>
                <w:rFonts w:hint="eastAsia" w:ascii="仿宋" w:hAnsi="仿宋" w:eastAsia="仿宋" w:cs="宋体"/>
                <w:b/>
                <w:kern w:val="0"/>
                <w:sz w:val="24"/>
                <w:szCs w:val="24"/>
              </w:rPr>
              <w:t>发明专利申请量</w:t>
            </w:r>
          </w:p>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（单位：件）</w:t>
            </w:r>
          </w:p>
        </w:tc>
        <w:tc>
          <w:tcPr>
            <w:tcW w:w="1016" w:type="dxa"/>
            <w:tcBorders>
              <w:top w:val="single" w:color="auto" w:sz="12" w:space="0"/>
              <w:left w:val="single" w:color="auto" w:sz="12" w:space="0"/>
              <w:bottom w:val="single" w:color="auto" w:sz="12" w:space="0"/>
            </w:tcBorders>
            <w:shd w:val="clear" w:color="auto" w:fill="FBD4B4"/>
            <w:noWrap w:val="0"/>
            <w:vAlign w:val="center"/>
          </w:tcPr>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排名</w:t>
            </w:r>
          </w:p>
        </w:tc>
        <w:tc>
          <w:tcPr>
            <w:tcW w:w="1255" w:type="dxa"/>
            <w:tcBorders>
              <w:top w:val="single" w:color="auto" w:sz="12" w:space="0"/>
              <w:bottom w:val="single" w:color="auto" w:sz="12" w:space="0"/>
            </w:tcBorders>
            <w:shd w:val="clear" w:color="auto" w:fill="FBD4B4"/>
            <w:noWrap w:val="0"/>
            <w:vAlign w:val="center"/>
          </w:tcPr>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城市</w:t>
            </w:r>
          </w:p>
        </w:tc>
        <w:tc>
          <w:tcPr>
            <w:tcW w:w="2170" w:type="dxa"/>
            <w:tcBorders>
              <w:top w:val="single" w:color="auto" w:sz="12" w:space="0"/>
              <w:bottom w:val="single" w:color="auto" w:sz="12" w:space="0"/>
            </w:tcBorders>
            <w:shd w:val="clear" w:color="auto" w:fill="FBD4B4"/>
            <w:noWrap w:val="0"/>
            <w:vAlign w:val="center"/>
          </w:tcPr>
          <w:p>
            <w:pPr>
              <w:widowControl/>
              <w:spacing w:line="400" w:lineRule="exact"/>
              <w:jc w:val="center"/>
              <w:rPr>
                <w:rFonts w:hint="eastAsia" w:ascii="仿宋" w:hAnsi="仿宋" w:eastAsia="仿宋" w:cs="宋体"/>
                <w:b/>
                <w:kern w:val="0"/>
                <w:sz w:val="24"/>
                <w:szCs w:val="24"/>
              </w:rPr>
            </w:pPr>
            <w:r>
              <w:rPr>
                <w:rFonts w:hint="eastAsia" w:ascii="仿宋" w:hAnsi="仿宋" w:eastAsia="仿宋" w:cs="宋体"/>
                <w:b/>
                <w:kern w:val="0"/>
                <w:sz w:val="24"/>
                <w:szCs w:val="24"/>
              </w:rPr>
              <w:t>发明专利授权量</w:t>
            </w:r>
          </w:p>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（单位：件）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627" w:hRule="atLeast"/>
        </w:trPr>
        <w:tc>
          <w:tcPr>
            <w:tcW w:w="993" w:type="dxa"/>
            <w:tcBorders>
              <w:top w:val="single" w:color="auto" w:sz="12" w:space="0"/>
              <w:bottom w:val="single" w:color="auto" w:sz="4" w:space="0"/>
            </w:tcBorders>
            <w:shd w:val="clear" w:color="auto" w:fill="C4BC96"/>
            <w:noWrap w:val="0"/>
            <w:vAlign w:val="center"/>
          </w:tcPr>
          <w:p>
            <w:pPr>
              <w:widowControl/>
              <w:jc w:val="center"/>
              <w:rPr>
                <w:rFonts w:eastAsia="宋体"/>
                <w:kern w:val="0"/>
                <w:sz w:val="24"/>
                <w:szCs w:val="24"/>
              </w:rPr>
            </w:pPr>
            <w:r>
              <w:rPr>
                <w:rFonts w:eastAsia="宋体"/>
                <w:kern w:val="0"/>
                <w:sz w:val="24"/>
                <w:szCs w:val="24"/>
              </w:rPr>
              <w:t>1</w:t>
            </w:r>
          </w:p>
        </w:tc>
        <w:tc>
          <w:tcPr>
            <w:tcW w:w="1196" w:type="dxa"/>
            <w:tcBorders>
              <w:top w:val="single" w:color="auto" w:sz="12" w:space="0"/>
              <w:bottom w:val="single" w:color="auto" w:sz="4" w:space="0"/>
            </w:tcBorders>
            <w:shd w:val="clear" w:color="auto" w:fill="C4BC96"/>
            <w:noWrap w:val="0"/>
            <w:vAlign w:val="center"/>
          </w:tcPr>
          <w:p>
            <w:pPr>
              <w:widowControl/>
              <w:jc w:val="center"/>
              <w:rPr>
                <w:rFonts w:eastAsia="宋体"/>
                <w:kern w:val="0"/>
                <w:sz w:val="24"/>
                <w:szCs w:val="24"/>
              </w:rPr>
            </w:pPr>
            <w:r>
              <w:rPr>
                <w:rFonts w:hint="eastAsia" w:eastAsia="宋体"/>
                <w:kern w:val="0"/>
                <w:sz w:val="24"/>
                <w:szCs w:val="24"/>
              </w:rPr>
              <w:t>北京</w:t>
            </w:r>
          </w:p>
        </w:tc>
        <w:tc>
          <w:tcPr>
            <w:tcW w:w="2083" w:type="dxa"/>
            <w:tcBorders>
              <w:top w:val="single" w:color="auto" w:sz="12" w:space="0"/>
              <w:bottom w:val="single" w:color="auto" w:sz="4" w:space="0"/>
              <w:right w:val="single" w:color="auto" w:sz="12" w:space="0"/>
            </w:tcBorders>
            <w:shd w:val="clear" w:color="auto" w:fill="C4BC96"/>
            <w:noWrap w:val="0"/>
            <w:vAlign w:val="center"/>
          </w:tcPr>
          <w:p>
            <w:pPr>
              <w:widowControl/>
              <w:adjustRightInd w:val="0"/>
              <w:snapToGrid w:val="0"/>
              <w:jc w:val="center"/>
              <w:rPr>
                <w:rFonts w:eastAsia="宋体"/>
                <w:kern w:val="0"/>
                <w:sz w:val="24"/>
                <w:szCs w:val="24"/>
              </w:rPr>
            </w:pPr>
            <w:r>
              <w:rPr>
                <w:rFonts w:hint="eastAsia" w:eastAsia="宋体"/>
                <w:kern w:val="0"/>
                <w:sz w:val="24"/>
                <w:szCs w:val="24"/>
              </w:rPr>
              <w:t>78129</w:t>
            </w:r>
          </w:p>
        </w:tc>
        <w:tc>
          <w:tcPr>
            <w:tcW w:w="1016" w:type="dxa"/>
            <w:tcBorders>
              <w:top w:val="single" w:color="auto" w:sz="12" w:space="0"/>
              <w:left w:val="single" w:color="auto" w:sz="12" w:space="0"/>
              <w:bottom w:val="single" w:color="auto" w:sz="4" w:space="0"/>
            </w:tcBorders>
            <w:shd w:val="clear" w:color="auto" w:fill="FBD4B4"/>
            <w:noWrap w:val="0"/>
            <w:vAlign w:val="center"/>
          </w:tcPr>
          <w:p>
            <w:pPr>
              <w:widowControl/>
              <w:jc w:val="center"/>
              <w:rPr>
                <w:rFonts w:eastAsia="宋体"/>
                <w:kern w:val="0"/>
                <w:sz w:val="24"/>
                <w:szCs w:val="24"/>
              </w:rPr>
            </w:pPr>
            <w:r>
              <w:rPr>
                <w:rFonts w:eastAsia="宋体"/>
                <w:kern w:val="0"/>
                <w:sz w:val="24"/>
                <w:szCs w:val="24"/>
              </w:rPr>
              <w:t>1</w:t>
            </w:r>
          </w:p>
        </w:tc>
        <w:tc>
          <w:tcPr>
            <w:tcW w:w="1255" w:type="dxa"/>
            <w:tcBorders>
              <w:top w:val="single" w:color="auto" w:sz="12" w:space="0"/>
              <w:bottom w:val="single" w:color="auto" w:sz="4" w:space="0"/>
            </w:tcBorders>
            <w:shd w:val="clear" w:color="auto" w:fill="FBD4B4"/>
            <w:noWrap w:val="0"/>
            <w:vAlign w:val="center"/>
          </w:tcPr>
          <w:p>
            <w:pPr>
              <w:widowControl/>
              <w:jc w:val="center"/>
              <w:rPr>
                <w:rFonts w:eastAsia="宋体"/>
                <w:kern w:val="0"/>
                <w:sz w:val="24"/>
                <w:szCs w:val="24"/>
              </w:rPr>
            </w:pPr>
            <w:r>
              <w:rPr>
                <w:rFonts w:hint="eastAsia" w:eastAsia="宋体"/>
                <w:kern w:val="0"/>
                <w:sz w:val="24"/>
                <w:szCs w:val="24"/>
              </w:rPr>
              <w:t>北京</w:t>
            </w:r>
          </w:p>
        </w:tc>
        <w:tc>
          <w:tcPr>
            <w:tcW w:w="2170" w:type="dxa"/>
            <w:tcBorders>
              <w:top w:val="single" w:color="auto" w:sz="12" w:space="0"/>
              <w:bottom w:val="single" w:color="auto" w:sz="4" w:space="0"/>
            </w:tcBorders>
            <w:shd w:val="clear" w:color="auto" w:fill="FBD4B4"/>
            <w:noWrap w:val="0"/>
            <w:vAlign w:val="center"/>
          </w:tcPr>
          <w:p>
            <w:pPr>
              <w:widowControl/>
              <w:adjustRightInd w:val="0"/>
              <w:snapToGrid w:val="0"/>
              <w:jc w:val="center"/>
              <w:rPr>
                <w:rFonts w:eastAsia="宋体"/>
                <w:kern w:val="0"/>
                <w:sz w:val="24"/>
                <w:szCs w:val="24"/>
              </w:rPr>
            </w:pPr>
            <w:r>
              <w:rPr>
                <w:rFonts w:hint="eastAsia" w:eastAsia="宋体"/>
                <w:kern w:val="0"/>
                <w:sz w:val="24"/>
                <w:szCs w:val="24"/>
              </w:rPr>
              <w:t>23237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627" w:hRule="atLeast"/>
        </w:trPr>
        <w:tc>
          <w:tcPr>
            <w:tcW w:w="993" w:type="dxa"/>
            <w:tcBorders>
              <w:top w:val="single" w:color="auto" w:sz="4" w:space="0"/>
            </w:tcBorders>
            <w:shd w:val="clear" w:color="auto" w:fill="C4BC96"/>
            <w:noWrap w:val="0"/>
            <w:vAlign w:val="center"/>
          </w:tcPr>
          <w:p>
            <w:pPr>
              <w:jc w:val="center"/>
              <w:rPr>
                <w:rFonts w:eastAsia="宋体"/>
                <w:kern w:val="0"/>
                <w:sz w:val="24"/>
                <w:szCs w:val="24"/>
              </w:rPr>
            </w:pPr>
            <w:r>
              <w:rPr>
                <w:rFonts w:hint="eastAsia" w:eastAsia="宋体"/>
                <w:kern w:val="0"/>
                <w:sz w:val="24"/>
                <w:szCs w:val="24"/>
              </w:rPr>
              <w:t>2</w:t>
            </w:r>
          </w:p>
        </w:tc>
        <w:tc>
          <w:tcPr>
            <w:tcW w:w="1196" w:type="dxa"/>
            <w:tcBorders>
              <w:top w:val="single" w:color="auto" w:sz="4" w:space="0"/>
            </w:tcBorders>
            <w:shd w:val="clear" w:color="auto" w:fill="C4BC96"/>
            <w:noWrap w:val="0"/>
            <w:vAlign w:val="center"/>
          </w:tcPr>
          <w:p>
            <w:pPr>
              <w:jc w:val="center"/>
              <w:rPr>
                <w:rFonts w:hint="eastAsia" w:eastAsia="宋体"/>
                <w:kern w:val="0"/>
                <w:sz w:val="24"/>
                <w:szCs w:val="24"/>
              </w:rPr>
            </w:pPr>
            <w:r>
              <w:rPr>
                <w:rFonts w:hint="eastAsia" w:eastAsia="宋体"/>
                <w:kern w:val="0"/>
                <w:sz w:val="24"/>
                <w:szCs w:val="24"/>
              </w:rPr>
              <w:t>苏州</w:t>
            </w:r>
          </w:p>
        </w:tc>
        <w:tc>
          <w:tcPr>
            <w:tcW w:w="2083" w:type="dxa"/>
            <w:tcBorders>
              <w:top w:val="single" w:color="auto" w:sz="4" w:space="0"/>
              <w:right w:val="single" w:color="auto" w:sz="12" w:space="0"/>
            </w:tcBorders>
            <w:shd w:val="clear" w:color="auto" w:fill="C4BC96"/>
            <w:noWrap w:val="0"/>
            <w:vAlign w:val="center"/>
          </w:tcPr>
          <w:p>
            <w:pPr>
              <w:adjustRightInd w:val="0"/>
              <w:snapToGrid w:val="0"/>
              <w:jc w:val="center"/>
              <w:rPr>
                <w:rFonts w:hint="eastAsia" w:eastAsia="宋体"/>
                <w:kern w:val="0"/>
                <w:sz w:val="24"/>
                <w:szCs w:val="24"/>
              </w:rPr>
            </w:pPr>
            <w:r>
              <w:rPr>
                <w:rFonts w:hint="eastAsia" w:eastAsia="宋体"/>
                <w:kern w:val="0"/>
                <w:sz w:val="24"/>
                <w:szCs w:val="24"/>
              </w:rPr>
              <w:t>40851</w:t>
            </w:r>
          </w:p>
        </w:tc>
        <w:tc>
          <w:tcPr>
            <w:tcW w:w="1016" w:type="dxa"/>
            <w:tcBorders>
              <w:top w:val="single" w:color="auto" w:sz="4" w:space="0"/>
              <w:left w:val="single" w:color="auto" w:sz="12" w:space="0"/>
            </w:tcBorders>
            <w:shd w:val="clear" w:color="auto" w:fill="FBD4B4"/>
            <w:noWrap w:val="0"/>
            <w:vAlign w:val="center"/>
          </w:tcPr>
          <w:p>
            <w:pPr>
              <w:jc w:val="center"/>
              <w:rPr>
                <w:rFonts w:eastAsia="宋体"/>
                <w:b/>
                <w:color w:val="FF0000"/>
                <w:kern w:val="0"/>
                <w:sz w:val="24"/>
                <w:szCs w:val="24"/>
              </w:rPr>
            </w:pPr>
            <w:r>
              <w:rPr>
                <w:rFonts w:hint="eastAsia" w:eastAsia="宋体"/>
                <w:b/>
                <w:color w:val="FF0000"/>
                <w:kern w:val="0"/>
                <w:sz w:val="24"/>
                <w:szCs w:val="24"/>
              </w:rPr>
              <w:t>2</w:t>
            </w:r>
          </w:p>
        </w:tc>
        <w:tc>
          <w:tcPr>
            <w:tcW w:w="1255" w:type="dxa"/>
            <w:tcBorders>
              <w:top w:val="single" w:color="auto" w:sz="4" w:space="0"/>
            </w:tcBorders>
            <w:shd w:val="clear" w:color="auto" w:fill="FBD4B4"/>
            <w:noWrap w:val="0"/>
            <w:vAlign w:val="center"/>
          </w:tcPr>
          <w:p>
            <w:pPr>
              <w:jc w:val="center"/>
              <w:rPr>
                <w:rFonts w:hint="eastAsia" w:eastAsia="宋体"/>
                <w:b/>
                <w:color w:val="FF0000"/>
                <w:kern w:val="0"/>
                <w:sz w:val="24"/>
                <w:szCs w:val="24"/>
              </w:rPr>
            </w:pPr>
            <w:r>
              <w:rPr>
                <w:rFonts w:hint="eastAsia" w:eastAsia="宋体"/>
                <w:b/>
                <w:color w:val="FF0000"/>
                <w:kern w:val="0"/>
                <w:sz w:val="24"/>
                <w:szCs w:val="24"/>
              </w:rPr>
              <w:t>深圳</w:t>
            </w:r>
          </w:p>
        </w:tc>
        <w:tc>
          <w:tcPr>
            <w:tcW w:w="2170" w:type="dxa"/>
            <w:tcBorders>
              <w:top w:val="single" w:color="auto" w:sz="4" w:space="0"/>
            </w:tcBorders>
            <w:shd w:val="clear" w:color="auto" w:fill="FBD4B4"/>
            <w:noWrap w:val="0"/>
            <w:vAlign w:val="center"/>
          </w:tcPr>
          <w:p>
            <w:pPr>
              <w:adjustRightInd w:val="0"/>
              <w:snapToGrid w:val="0"/>
              <w:jc w:val="center"/>
              <w:rPr>
                <w:rFonts w:hint="eastAsia" w:eastAsia="宋体"/>
                <w:b/>
                <w:color w:val="FF0000"/>
                <w:kern w:val="0"/>
                <w:sz w:val="24"/>
                <w:szCs w:val="24"/>
              </w:rPr>
            </w:pPr>
            <w:r>
              <w:rPr>
                <w:rFonts w:hint="eastAsia" w:eastAsia="宋体"/>
                <w:b/>
                <w:color w:val="FF0000"/>
                <w:kern w:val="0"/>
                <w:sz w:val="24"/>
                <w:szCs w:val="24"/>
              </w:rPr>
              <w:t>12040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627" w:hRule="atLeast"/>
        </w:trPr>
        <w:tc>
          <w:tcPr>
            <w:tcW w:w="993" w:type="dxa"/>
            <w:shd w:val="clear" w:color="auto" w:fill="C4BC96"/>
            <w:noWrap w:val="0"/>
            <w:vAlign w:val="center"/>
          </w:tcPr>
          <w:p>
            <w:pPr>
              <w:jc w:val="center"/>
              <w:rPr>
                <w:rFonts w:eastAsia="宋体"/>
                <w:kern w:val="0"/>
                <w:sz w:val="24"/>
                <w:szCs w:val="24"/>
              </w:rPr>
            </w:pPr>
            <w:r>
              <w:rPr>
                <w:rFonts w:hint="eastAsia" w:eastAsia="宋体"/>
                <w:kern w:val="0"/>
                <w:sz w:val="24"/>
                <w:szCs w:val="24"/>
              </w:rPr>
              <w:t>3</w:t>
            </w:r>
          </w:p>
        </w:tc>
        <w:tc>
          <w:tcPr>
            <w:tcW w:w="1196" w:type="dxa"/>
            <w:shd w:val="clear" w:color="auto" w:fill="C4BC96"/>
            <w:noWrap w:val="0"/>
            <w:vAlign w:val="center"/>
          </w:tcPr>
          <w:p>
            <w:pPr>
              <w:jc w:val="center"/>
              <w:rPr>
                <w:rFonts w:hint="eastAsia" w:eastAsia="宋体"/>
                <w:kern w:val="0"/>
                <w:sz w:val="24"/>
                <w:szCs w:val="24"/>
              </w:rPr>
            </w:pPr>
            <w:r>
              <w:rPr>
                <w:rFonts w:hint="eastAsia" w:eastAsia="宋体"/>
                <w:kern w:val="0"/>
                <w:sz w:val="24"/>
                <w:szCs w:val="24"/>
              </w:rPr>
              <w:t>青岛</w:t>
            </w:r>
          </w:p>
        </w:tc>
        <w:tc>
          <w:tcPr>
            <w:tcW w:w="2083" w:type="dxa"/>
            <w:tcBorders>
              <w:right w:val="single" w:color="auto" w:sz="12" w:space="0"/>
            </w:tcBorders>
            <w:shd w:val="clear" w:color="auto" w:fill="C4BC96"/>
            <w:noWrap w:val="0"/>
            <w:vAlign w:val="center"/>
          </w:tcPr>
          <w:p>
            <w:pPr>
              <w:adjustRightInd w:val="0"/>
              <w:snapToGrid w:val="0"/>
              <w:jc w:val="center"/>
              <w:rPr>
                <w:rFonts w:hint="eastAsia" w:eastAsia="宋体"/>
                <w:kern w:val="0"/>
                <w:sz w:val="24"/>
                <w:szCs w:val="24"/>
              </w:rPr>
            </w:pPr>
            <w:r>
              <w:rPr>
                <w:rFonts w:hint="eastAsia" w:eastAsia="宋体"/>
                <w:kern w:val="0"/>
                <w:sz w:val="24"/>
                <w:szCs w:val="24"/>
              </w:rPr>
              <w:t>39979</w:t>
            </w:r>
          </w:p>
        </w:tc>
        <w:tc>
          <w:tcPr>
            <w:tcW w:w="1016" w:type="dxa"/>
            <w:tcBorders>
              <w:left w:val="single" w:color="auto" w:sz="12" w:space="0"/>
            </w:tcBorders>
            <w:shd w:val="clear" w:color="auto" w:fill="FBD4B4"/>
            <w:noWrap w:val="0"/>
            <w:vAlign w:val="center"/>
          </w:tcPr>
          <w:p>
            <w:pPr>
              <w:widowControl/>
              <w:jc w:val="center"/>
              <w:rPr>
                <w:rFonts w:eastAsia="宋体"/>
                <w:kern w:val="0"/>
                <w:sz w:val="24"/>
                <w:szCs w:val="24"/>
              </w:rPr>
            </w:pPr>
            <w:r>
              <w:rPr>
                <w:rFonts w:eastAsia="宋体"/>
                <w:kern w:val="0"/>
                <w:sz w:val="24"/>
                <w:szCs w:val="24"/>
              </w:rPr>
              <w:t>3</w:t>
            </w:r>
          </w:p>
        </w:tc>
        <w:tc>
          <w:tcPr>
            <w:tcW w:w="1255" w:type="dxa"/>
            <w:shd w:val="clear" w:color="auto" w:fill="FBD4B4"/>
            <w:noWrap w:val="0"/>
            <w:vAlign w:val="center"/>
          </w:tcPr>
          <w:p>
            <w:pPr>
              <w:widowControl/>
              <w:jc w:val="center"/>
              <w:rPr>
                <w:rFonts w:eastAsia="宋体"/>
                <w:kern w:val="0"/>
                <w:sz w:val="24"/>
                <w:szCs w:val="24"/>
              </w:rPr>
            </w:pPr>
            <w:r>
              <w:rPr>
                <w:rFonts w:hint="eastAsia" w:eastAsia="宋体"/>
                <w:kern w:val="0"/>
                <w:sz w:val="24"/>
                <w:szCs w:val="24"/>
              </w:rPr>
              <w:t>上海</w:t>
            </w:r>
          </w:p>
        </w:tc>
        <w:tc>
          <w:tcPr>
            <w:tcW w:w="2170" w:type="dxa"/>
            <w:shd w:val="clear" w:color="auto" w:fill="FBD4B4"/>
            <w:noWrap w:val="0"/>
            <w:vAlign w:val="center"/>
          </w:tcPr>
          <w:p>
            <w:pPr>
              <w:widowControl/>
              <w:adjustRightInd w:val="0"/>
              <w:snapToGrid w:val="0"/>
              <w:jc w:val="center"/>
              <w:rPr>
                <w:rFonts w:eastAsia="宋体"/>
                <w:kern w:val="0"/>
                <w:sz w:val="24"/>
                <w:szCs w:val="24"/>
              </w:rPr>
            </w:pPr>
            <w:r>
              <w:rPr>
                <w:rFonts w:hint="eastAsia" w:eastAsia="宋体"/>
                <w:kern w:val="0"/>
                <w:sz w:val="24"/>
                <w:szCs w:val="24"/>
              </w:rPr>
              <w:t>11614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627" w:hRule="atLeast"/>
        </w:trPr>
        <w:tc>
          <w:tcPr>
            <w:tcW w:w="993" w:type="dxa"/>
            <w:shd w:val="clear" w:color="auto" w:fill="C4BC96"/>
            <w:noWrap w:val="0"/>
            <w:vAlign w:val="center"/>
          </w:tcPr>
          <w:p>
            <w:pPr>
              <w:widowControl/>
              <w:jc w:val="center"/>
              <w:rPr>
                <w:rFonts w:eastAsia="宋体"/>
                <w:kern w:val="0"/>
                <w:sz w:val="24"/>
                <w:szCs w:val="24"/>
              </w:rPr>
            </w:pPr>
            <w:r>
              <w:rPr>
                <w:rFonts w:hint="eastAsia" w:eastAsia="宋体"/>
                <w:kern w:val="0"/>
                <w:sz w:val="24"/>
                <w:szCs w:val="24"/>
              </w:rPr>
              <w:t>4</w:t>
            </w:r>
          </w:p>
        </w:tc>
        <w:tc>
          <w:tcPr>
            <w:tcW w:w="1196" w:type="dxa"/>
            <w:shd w:val="clear" w:color="auto" w:fill="C4BC96"/>
            <w:noWrap w:val="0"/>
            <w:vAlign w:val="center"/>
          </w:tcPr>
          <w:p>
            <w:pPr>
              <w:widowControl/>
              <w:jc w:val="center"/>
              <w:rPr>
                <w:rFonts w:eastAsia="宋体"/>
                <w:kern w:val="0"/>
                <w:sz w:val="24"/>
                <w:szCs w:val="24"/>
              </w:rPr>
            </w:pPr>
            <w:r>
              <w:rPr>
                <w:rFonts w:hint="eastAsia" w:eastAsia="宋体"/>
                <w:kern w:val="0"/>
                <w:sz w:val="24"/>
                <w:szCs w:val="24"/>
              </w:rPr>
              <w:t>上海</w:t>
            </w:r>
          </w:p>
        </w:tc>
        <w:tc>
          <w:tcPr>
            <w:tcW w:w="2083" w:type="dxa"/>
            <w:tcBorders>
              <w:right w:val="single" w:color="auto" w:sz="12" w:space="0"/>
            </w:tcBorders>
            <w:shd w:val="clear" w:color="auto" w:fill="C4BC96"/>
            <w:noWrap w:val="0"/>
            <w:vAlign w:val="center"/>
          </w:tcPr>
          <w:p>
            <w:pPr>
              <w:widowControl/>
              <w:adjustRightInd w:val="0"/>
              <w:snapToGrid w:val="0"/>
              <w:jc w:val="center"/>
              <w:rPr>
                <w:rFonts w:eastAsia="宋体"/>
                <w:kern w:val="0"/>
                <w:sz w:val="24"/>
                <w:szCs w:val="24"/>
              </w:rPr>
            </w:pPr>
            <w:r>
              <w:rPr>
                <w:rFonts w:hint="eastAsia" w:eastAsia="宋体"/>
                <w:kern w:val="0"/>
                <w:sz w:val="24"/>
                <w:szCs w:val="24"/>
              </w:rPr>
              <w:t>39133</w:t>
            </w:r>
          </w:p>
        </w:tc>
        <w:tc>
          <w:tcPr>
            <w:tcW w:w="1016" w:type="dxa"/>
            <w:tcBorders>
              <w:left w:val="single" w:color="auto" w:sz="12" w:space="0"/>
            </w:tcBorders>
            <w:shd w:val="clear" w:color="auto" w:fill="FBD4B4"/>
            <w:noWrap w:val="0"/>
            <w:vAlign w:val="center"/>
          </w:tcPr>
          <w:p>
            <w:pPr>
              <w:widowControl/>
              <w:jc w:val="center"/>
              <w:rPr>
                <w:rFonts w:eastAsia="宋体"/>
                <w:kern w:val="0"/>
                <w:sz w:val="24"/>
                <w:szCs w:val="24"/>
              </w:rPr>
            </w:pPr>
            <w:r>
              <w:rPr>
                <w:rFonts w:eastAsia="宋体"/>
                <w:kern w:val="0"/>
                <w:sz w:val="24"/>
                <w:szCs w:val="24"/>
              </w:rPr>
              <w:t>4</w:t>
            </w:r>
          </w:p>
        </w:tc>
        <w:tc>
          <w:tcPr>
            <w:tcW w:w="1255" w:type="dxa"/>
            <w:shd w:val="clear" w:color="auto" w:fill="FBD4B4"/>
            <w:noWrap w:val="0"/>
            <w:vAlign w:val="center"/>
          </w:tcPr>
          <w:p>
            <w:pPr>
              <w:widowControl/>
              <w:jc w:val="center"/>
              <w:rPr>
                <w:rFonts w:eastAsia="宋体"/>
                <w:kern w:val="0"/>
                <w:sz w:val="24"/>
                <w:szCs w:val="24"/>
              </w:rPr>
            </w:pPr>
            <w:r>
              <w:rPr>
                <w:rFonts w:hint="eastAsia" w:eastAsia="宋体"/>
                <w:kern w:val="0"/>
                <w:sz w:val="24"/>
                <w:szCs w:val="24"/>
              </w:rPr>
              <w:t>杭州</w:t>
            </w:r>
          </w:p>
        </w:tc>
        <w:tc>
          <w:tcPr>
            <w:tcW w:w="2170" w:type="dxa"/>
            <w:shd w:val="clear" w:color="auto" w:fill="FBD4B4"/>
            <w:noWrap w:val="0"/>
            <w:vAlign w:val="center"/>
          </w:tcPr>
          <w:p>
            <w:pPr>
              <w:widowControl/>
              <w:adjustRightInd w:val="0"/>
              <w:snapToGrid w:val="0"/>
              <w:jc w:val="center"/>
              <w:rPr>
                <w:rFonts w:eastAsia="宋体"/>
                <w:kern w:val="0"/>
                <w:sz w:val="24"/>
                <w:szCs w:val="24"/>
              </w:rPr>
            </w:pPr>
            <w:r>
              <w:rPr>
                <w:rFonts w:hint="eastAsia" w:eastAsia="宋体"/>
                <w:kern w:val="0"/>
                <w:sz w:val="24"/>
                <w:szCs w:val="24"/>
              </w:rPr>
              <w:t>5559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627" w:hRule="atLeast"/>
        </w:trPr>
        <w:tc>
          <w:tcPr>
            <w:tcW w:w="993" w:type="dxa"/>
            <w:shd w:val="clear" w:color="auto" w:fill="C4BC96"/>
            <w:noWrap w:val="0"/>
            <w:vAlign w:val="center"/>
          </w:tcPr>
          <w:p>
            <w:pPr>
              <w:widowControl/>
              <w:adjustRightInd w:val="0"/>
              <w:snapToGrid w:val="0"/>
              <w:jc w:val="center"/>
              <w:rPr>
                <w:rFonts w:eastAsia="宋体"/>
                <w:b/>
                <w:color w:val="FF0000"/>
                <w:kern w:val="0"/>
                <w:sz w:val="24"/>
                <w:szCs w:val="24"/>
              </w:rPr>
            </w:pPr>
            <w:r>
              <w:rPr>
                <w:rFonts w:hint="eastAsia" w:eastAsia="宋体"/>
                <w:b/>
                <w:color w:val="FF0000"/>
                <w:kern w:val="0"/>
                <w:sz w:val="24"/>
                <w:szCs w:val="24"/>
              </w:rPr>
              <w:t>5</w:t>
            </w:r>
          </w:p>
        </w:tc>
        <w:tc>
          <w:tcPr>
            <w:tcW w:w="1196" w:type="dxa"/>
            <w:shd w:val="clear" w:color="auto" w:fill="C4BC96"/>
            <w:noWrap w:val="0"/>
            <w:vAlign w:val="center"/>
          </w:tcPr>
          <w:p>
            <w:pPr>
              <w:widowControl/>
              <w:adjustRightInd w:val="0"/>
              <w:snapToGrid w:val="0"/>
              <w:jc w:val="center"/>
              <w:rPr>
                <w:rFonts w:eastAsia="宋体"/>
                <w:b/>
                <w:color w:val="FF0000"/>
                <w:kern w:val="0"/>
                <w:sz w:val="24"/>
                <w:szCs w:val="24"/>
              </w:rPr>
            </w:pPr>
            <w:r>
              <w:rPr>
                <w:rFonts w:hint="eastAsia" w:eastAsia="宋体"/>
                <w:b/>
                <w:color w:val="FF0000"/>
                <w:kern w:val="0"/>
                <w:sz w:val="24"/>
                <w:szCs w:val="24"/>
              </w:rPr>
              <w:t>深圳</w:t>
            </w:r>
          </w:p>
        </w:tc>
        <w:tc>
          <w:tcPr>
            <w:tcW w:w="2083" w:type="dxa"/>
            <w:tcBorders>
              <w:right w:val="single" w:color="auto" w:sz="12" w:space="0"/>
            </w:tcBorders>
            <w:shd w:val="clear" w:color="auto" w:fill="C4BC96"/>
            <w:noWrap w:val="0"/>
            <w:vAlign w:val="center"/>
          </w:tcPr>
          <w:p>
            <w:pPr>
              <w:widowControl/>
              <w:adjustRightInd w:val="0"/>
              <w:snapToGrid w:val="0"/>
              <w:jc w:val="center"/>
              <w:rPr>
                <w:rFonts w:eastAsia="宋体"/>
                <w:b/>
                <w:color w:val="FF0000"/>
                <w:kern w:val="0"/>
                <w:sz w:val="24"/>
                <w:szCs w:val="24"/>
              </w:rPr>
            </w:pPr>
            <w:r>
              <w:rPr>
                <w:rFonts w:hint="eastAsia" w:eastAsia="宋体"/>
                <w:b/>
                <w:color w:val="FF0000"/>
                <w:kern w:val="0"/>
                <w:sz w:val="24"/>
                <w:szCs w:val="24"/>
              </w:rPr>
              <w:t>31077</w:t>
            </w:r>
          </w:p>
        </w:tc>
        <w:tc>
          <w:tcPr>
            <w:tcW w:w="1016" w:type="dxa"/>
            <w:tcBorders>
              <w:left w:val="single" w:color="auto" w:sz="12" w:space="0"/>
            </w:tcBorders>
            <w:shd w:val="clear" w:color="auto" w:fill="FBD4B4"/>
            <w:noWrap w:val="0"/>
            <w:vAlign w:val="center"/>
          </w:tcPr>
          <w:p>
            <w:pPr>
              <w:widowControl/>
              <w:jc w:val="center"/>
              <w:rPr>
                <w:rFonts w:eastAsia="宋体"/>
                <w:kern w:val="0"/>
                <w:sz w:val="24"/>
                <w:szCs w:val="24"/>
              </w:rPr>
            </w:pPr>
            <w:r>
              <w:rPr>
                <w:rFonts w:eastAsia="宋体"/>
                <w:kern w:val="0"/>
                <w:sz w:val="24"/>
                <w:szCs w:val="24"/>
              </w:rPr>
              <w:t>5</w:t>
            </w:r>
          </w:p>
        </w:tc>
        <w:tc>
          <w:tcPr>
            <w:tcW w:w="1255" w:type="dxa"/>
            <w:shd w:val="clear" w:color="auto" w:fill="FBD4B4"/>
            <w:noWrap w:val="0"/>
            <w:vAlign w:val="center"/>
          </w:tcPr>
          <w:p>
            <w:pPr>
              <w:widowControl/>
              <w:jc w:val="center"/>
              <w:rPr>
                <w:rFonts w:eastAsia="宋体"/>
                <w:kern w:val="0"/>
                <w:sz w:val="24"/>
                <w:szCs w:val="24"/>
              </w:rPr>
            </w:pPr>
            <w:r>
              <w:rPr>
                <w:rFonts w:hint="eastAsia" w:eastAsia="宋体"/>
                <w:kern w:val="0"/>
                <w:sz w:val="24"/>
                <w:szCs w:val="24"/>
              </w:rPr>
              <w:t>南京</w:t>
            </w:r>
          </w:p>
        </w:tc>
        <w:tc>
          <w:tcPr>
            <w:tcW w:w="2170" w:type="dxa"/>
            <w:shd w:val="clear" w:color="auto" w:fill="FBD4B4"/>
            <w:noWrap w:val="0"/>
            <w:vAlign w:val="center"/>
          </w:tcPr>
          <w:p>
            <w:pPr>
              <w:widowControl/>
              <w:adjustRightInd w:val="0"/>
              <w:snapToGrid w:val="0"/>
              <w:jc w:val="center"/>
              <w:rPr>
                <w:rFonts w:eastAsia="宋体"/>
                <w:kern w:val="0"/>
                <w:sz w:val="24"/>
                <w:szCs w:val="24"/>
              </w:rPr>
            </w:pPr>
            <w:r>
              <w:rPr>
                <w:rFonts w:hint="eastAsia" w:eastAsia="宋体"/>
                <w:kern w:val="0"/>
                <w:sz w:val="24"/>
                <w:szCs w:val="24"/>
              </w:rPr>
              <w:t>5275</w:t>
            </w:r>
          </w:p>
        </w:tc>
      </w:tr>
    </w:tbl>
    <w:p>
      <w:pPr>
        <w:jc w:val="left"/>
        <w:rPr>
          <w:rFonts w:hint="eastAsia" w:ascii="黑体" w:eastAsia="黑体"/>
          <w:sz w:val="22"/>
          <w:szCs w:val="28"/>
        </w:rPr>
      </w:pPr>
      <w:r>
        <w:rPr>
          <w:rFonts w:hint="eastAsia" w:ascii="黑体" w:eastAsia="黑体"/>
          <w:sz w:val="22"/>
          <w:szCs w:val="28"/>
        </w:rPr>
        <w:t>数据来源：国家知识产权局</w:t>
      </w:r>
    </w:p>
    <w:p>
      <w:pPr>
        <w:ind w:firstLine="640" w:firstLineChars="200"/>
        <w:rPr>
          <w:rFonts w:hint="eastAsia" w:ascii="仿宋_GB2312"/>
          <w:color w:val="000000"/>
        </w:rPr>
      </w:pPr>
    </w:p>
    <w:p>
      <w:pPr>
        <w:ind w:firstLine="640" w:firstLineChars="200"/>
        <w:rPr>
          <w:rFonts w:ascii="仿宋_GB2312"/>
          <w:color w:val="000000"/>
        </w:rPr>
      </w:pPr>
      <w:r>
        <w:rPr>
          <w:rFonts w:hint="eastAsia" w:ascii="仿宋_GB2312"/>
          <w:color w:val="000000"/>
          <w:lang w:eastAsia="zh-CN"/>
        </w:rPr>
        <w:t>截至2</w:t>
      </w:r>
      <w:r>
        <w:rPr>
          <w:rFonts w:hint="eastAsia" w:ascii="仿宋_GB2312"/>
          <w:color w:val="000000"/>
        </w:rPr>
        <w:t>014年年底，全国发明专利拥有量排名前十的副省级城市中，深圳稳居第一，远高于国内其它城市（如表4所示）。</w:t>
      </w:r>
    </w:p>
    <w:p>
      <w:pPr>
        <w:widowControl/>
        <w:jc w:val="center"/>
        <w:rPr>
          <w:rFonts w:hint="eastAsia" w:ascii="楷体_GB2312" w:hAnsi="宋体" w:eastAsia="楷体_GB2312" w:cs="宋体"/>
          <w:b/>
          <w:kern w:val="0"/>
          <w:sz w:val="28"/>
          <w:szCs w:val="28"/>
        </w:rPr>
      </w:pPr>
      <w:r>
        <w:rPr>
          <w:rFonts w:hint="eastAsia" w:ascii="楷体_GB2312" w:hAnsi="宋体" w:eastAsia="楷体_GB2312" w:cs="宋体"/>
          <w:b/>
          <w:kern w:val="0"/>
          <w:sz w:val="28"/>
          <w:szCs w:val="28"/>
        </w:rPr>
        <w:t>表4 2014年发明专利拥有量排名前十的副省级城市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Layout w:type="fixed"/>
        <w:tblCellMar>
          <w:top w:w="0" w:type="dxa"/>
          <w:left w:w="108" w:type="dxa"/>
          <w:bottom w:w="0" w:type="dxa"/>
          <w:right w:w="108" w:type="dxa"/>
        </w:tblCellMar>
      </w:tblPr>
      <w:tblGrid>
        <w:gridCol w:w="947"/>
        <w:gridCol w:w="1485"/>
        <w:gridCol w:w="1945"/>
        <w:gridCol w:w="963"/>
        <w:gridCol w:w="148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1" w:hRule="atLeast"/>
          <w:jc w:val="center"/>
        </w:trPr>
        <w:tc>
          <w:tcPr>
            <w:tcW w:w="947" w:type="dxa"/>
            <w:tcBorders>
              <w:top w:val="single" w:color="auto" w:sz="12" w:space="0"/>
              <w:bottom w:val="single" w:color="auto" w:sz="12" w:space="0"/>
            </w:tcBorders>
            <w:shd w:val="clear" w:color="auto" w:fill="EEECE1"/>
            <w:noWrap w:val="0"/>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排名</w:t>
            </w:r>
          </w:p>
        </w:tc>
        <w:tc>
          <w:tcPr>
            <w:tcW w:w="1485" w:type="dxa"/>
            <w:tcBorders>
              <w:top w:val="single" w:color="auto" w:sz="12" w:space="0"/>
              <w:bottom w:val="single" w:color="auto" w:sz="12" w:space="0"/>
            </w:tcBorders>
            <w:shd w:val="clear" w:color="auto" w:fill="EEECE1"/>
            <w:noWrap w:val="0"/>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城市</w:t>
            </w:r>
          </w:p>
        </w:tc>
        <w:tc>
          <w:tcPr>
            <w:tcW w:w="1945" w:type="dxa"/>
            <w:tcBorders>
              <w:top w:val="single" w:color="auto" w:sz="12" w:space="0"/>
              <w:bottom w:val="single" w:color="auto" w:sz="12" w:space="0"/>
              <w:right w:val="single" w:color="auto" w:sz="12" w:space="0"/>
            </w:tcBorders>
            <w:shd w:val="clear" w:color="auto" w:fill="EEECE1"/>
            <w:noWrap w:val="0"/>
            <w:vAlign w:val="center"/>
          </w:tcPr>
          <w:p>
            <w:pPr>
              <w:widowControl/>
              <w:spacing w:line="400" w:lineRule="exact"/>
              <w:jc w:val="center"/>
              <w:rPr>
                <w:rFonts w:hint="eastAsia" w:ascii="仿宋" w:hAnsi="仿宋" w:eastAsia="仿宋" w:cs="宋体"/>
                <w:b/>
                <w:kern w:val="0"/>
                <w:sz w:val="24"/>
                <w:szCs w:val="24"/>
              </w:rPr>
            </w:pPr>
            <w:r>
              <w:rPr>
                <w:rFonts w:hint="eastAsia" w:ascii="仿宋" w:hAnsi="仿宋" w:eastAsia="仿宋" w:cs="宋体"/>
                <w:b/>
                <w:kern w:val="0"/>
                <w:sz w:val="24"/>
                <w:szCs w:val="24"/>
              </w:rPr>
              <w:t>发明专利拥有量</w:t>
            </w:r>
          </w:p>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（单位：件）</w:t>
            </w:r>
          </w:p>
        </w:tc>
        <w:tc>
          <w:tcPr>
            <w:tcW w:w="963" w:type="dxa"/>
            <w:tcBorders>
              <w:top w:val="single" w:color="auto" w:sz="12" w:space="0"/>
              <w:left w:val="single" w:color="auto" w:sz="12" w:space="0"/>
              <w:bottom w:val="single" w:color="auto" w:sz="12" w:space="0"/>
            </w:tcBorders>
            <w:shd w:val="clear" w:color="auto" w:fill="EEECE1"/>
            <w:noWrap w:val="0"/>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排名</w:t>
            </w:r>
          </w:p>
        </w:tc>
        <w:tc>
          <w:tcPr>
            <w:tcW w:w="1485" w:type="dxa"/>
            <w:tcBorders>
              <w:top w:val="single" w:color="auto" w:sz="12" w:space="0"/>
              <w:bottom w:val="single" w:color="auto" w:sz="12" w:space="0"/>
            </w:tcBorders>
            <w:shd w:val="clear" w:color="auto" w:fill="EEECE1"/>
            <w:noWrap w:val="0"/>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城市</w:t>
            </w:r>
          </w:p>
        </w:tc>
        <w:tc>
          <w:tcPr>
            <w:tcW w:w="1943" w:type="dxa"/>
            <w:tcBorders>
              <w:top w:val="single" w:color="auto" w:sz="12" w:space="0"/>
              <w:bottom w:val="single" w:color="auto" w:sz="12" w:space="0"/>
            </w:tcBorders>
            <w:shd w:val="clear" w:color="auto" w:fill="EEECE1"/>
            <w:noWrap w:val="0"/>
            <w:vAlign w:val="center"/>
          </w:tcPr>
          <w:p>
            <w:pPr>
              <w:widowControl/>
              <w:spacing w:line="400" w:lineRule="exact"/>
              <w:jc w:val="center"/>
              <w:rPr>
                <w:rFonts w:hint="eastAsia" w:ascii="仿宋" w:hAnsi="仿宋" w:eastAsia="仿宋" w:cs="宋体"/>
                <w:b/>
                <w:kern w:val="0"/>
                <w:sz w:val="24"/>
                <w:szCs w:val="24"/>
              </w:rPr>
            </w:pPr>
            <w:r>
              <w:rPr>
                <w:rFonts w:hint="eastAsia" w:ascii="仿宋" w:hAnsi="仿宋" w:eastAsia="仿宋" w:cs="宋体"/>
                <w:b/>
                <w:kern w:val="0"/>
                <w:sz w:val="24"/>
                <w:szCs w:val="24"/>
              </w:rPr>
              <w:t>发明专利拥有量</w:t>
            </w:r>
          </w:p>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（单位：件）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wAfter w:w="0" w:type="dxa"/>
          <w:trHeight w:val="497" w:hRule="exact"/>
          <w:jc w:val="center"/>
        </w:trPr>
        <w:tc>
          <w:tcPr>
            <w:tcW w:w="947" w:type="dxa"/>
            <w:tcBorders>
              <w:top w:val="single" w:color="auto" w:sz="12" w:space="0"/>
            </w:tcBorders>
            <w:shd w:val="clear" w:color="auto" w:fill="EEECE1"/>
            <w:noWrap w:val="0"/>
            <w:vAlign w:val="center"/>
          </w:tcPr>
          <w:p>
            <w:pPr>
              <w:widowControl/>
              <w:jc w:val="center"/>
              <w:rPr>
                <w:rFonts w:eastAsia="宋体"/>
                <w:b/>
                <w:color w:val="FF0000"/>
                <w:kern w:val="0"/>
                <w:sz w:val="24"/>
                <w:szCs w:val="24"/>
              </w:rPr>
            </w:pPr>
            <w:r>
              <w:rPr>
                <w:rFonts w:hint="eastAsia" w:eastAsia="宋体"/>
                <w:b/>
                <w:color w:val="FF0000"/>
                <w:kern w:val="0"/>
                <w:sz w:val="24"/>
                <w:szCs w:val="24"/>
              </w:rPr>
              <w:t>1</w:t>
            </w:r>
          </w:p>
        </w:tc>
        <w:tc>
          <w:tcPr>
            <w:tcW w:w="1485" w:type="dxa"/>
            <w:tcBorders>
              <w:top w:val="single" w:color="auto" w:sz="12" w:space="0"/>
            </w:tcBorders>
            <w:shd w:val="clear" w:color="auto" w:fill="EEECE1"/>
            <w:noWrap w:val="0"/>
            <w:vAlign w:val="center"/>
          </w:tcPr>
          <w:p>
            <w:pPr>
              <w:widowControl/>
              <w:jc w:val="center"/>
              <w:rPr>
                <w:rFonts w:eastAsia="宋体"/>
                <w:b/>
                <w:color w:val="FF0000"/>
                <w:kern w:val="0"/>
                <w:sz w:val="24"/>
                <w:szCs w:val="24"/>
              </w:rPr>
            </w:pPr>
            <w:r>
              <w:rPr>
                <w:rFonts w:hint="eastAsia" w:eastAsia="宋体"/>
                <w:b/>
                <w:color w:val="FF0000"/>
                <w:kern w:val="0"/>
                <w:sz w:val="24"/>
                <w:szCs w:val="24"/>
              </w:rPr>
              <w:t>深圳</w:t>
            </w:r>
          </w:p>
        </w:tc>
        <w:tc>
          <w:tcPr>
            <w:tcW w:w="1945" w:type="dxa"/>
            <w:tcBorders>
              <w:top w:val="single" w:color="auto" w:sz="12" w:space="0"/>
              <w:right w:val="single" w:color="auto" w:sz="12" w:space="0"/>
            </w:tcBorders>
            <w:shd w:val="clear" w:color="auto" w:fill="EEECE1"/>
            <w:noWrap w:val="0"/>
            <w:vAlign w:val="center"/>
          </w:tcPr>
          <w:p>
            <w:pPr>
              <w:widowControl/>
              <w:jc w:val="center"/>
              <w:rPr>
                <w:rFonts w:eastAsia="宋体"/>
                <w:b/>
                <w:color w:val="FF0000"/>
                <w:kern w:val="0"/>
                <w:sz w:val="24"/>
                <w:szCs w:val="24"/>
              </w:rPr>
            </w:pPr>
            <w:r>
              <w:rPr>
                <w:rFonts w:hint="eastAsia" w:eastAsia="宋体"/>
                <w:b/>
                <w:color w:val="FF0000"/>
                <w:kern w:val="0"/>
                <w:sz w:val="24"/>
                <w:szCs w:val="24"/>
              </w:rPr>
              <w:t>70870</w:t>
            </w:r>
          </w:p>
        </w:tc>
        <w:tc>
          <w:tcPr>
            <w:tcW w:w="963" w:type="dxa"/>
            <w:tcBorders>
              <w:top w:val="single" w:color="auto" w:sz="12" w:space="0"/>
              <w:left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2</w:t>
            </w:r>
          </w:p>
        </w:tc>
        <w:tc>
          <w:tcPr>
            <w:tcW w:w="1485" w:type="dxa"/>
            <w:tcBorders>
              <w:top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杭州</w:t>
            </w:r>
          </w:p>
        </w:tc>
        <w:tc>
          <w:tcPr>
            <w:tcW w:w="1943" w:type="dxa"/>
            <w:tcBorders>
              <w:top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24048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7" w:hRule="exact"/>
          <w:jc w:val="center"/>
        </w:trPr>
        <w:tc>
          <w:tcPr>
            <w:tcW w:w="947"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3</w:t>
            </w:r>
          </w:p>
        </w:tc>
        <w:tc>
          <w:tcPr>
            <w:tcW w:w="1485"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南京</w:t>
            </w:r>
          </w:p>
        </w:tc>
        <w:tc>
          <w:tcPr>
            <w:tcW w:w="1945" w:type="dxa"/>
            <w:tcBorders>
              <w:right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20755</w:t>
            </w:r>
          </w:p>
        </w:tc>
        <w:tc>
          <w:tcPr>
            <w:tcW w:w="963" w:type="dxa"/>
            <w:tcBorders>
              <w:left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4</w:t>
            </w:r>
          </w:p>
        </w:tc>
        <w:tc>
          <w:tcPr>
            <w:tcW w:w="1485"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广州</w:t>
            </w:r>
          </w:p>
        </w:tc>
        <w:tc>
          <w:tcPr>
            <w:tcW w:w="1943"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18993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97" w:hRule="exact"/>
          <w:jc w:val="center"/>
        </w:trPr>
        <w:tc>
          <w:tcPr>
            <w:tcW w:w="947"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5</w:t>
            </w:r>
          </w:p>
        </w:tc>
        <w:tc>
          <w:tcPr>
            <w:tcW w:w="1485"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西安</w:t>
            </w:r>
          </w:p>
        </w:tc>
        <w:tc>
          <w:tcPr>
            <w:tcW w:w="1945" w:type="dxa"/>
            <w:tcBorders>
              <w:right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15336</w:t>
            </w:r>
          </w:p>
        </w:tc>
        <w:tc>
          <w:tcPr>
            <w:tcW w:w="963" w:type="dxa"/>
            <w:tcBorders>
              <w:left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6</w:t>
            </w:r>
          </w:p>
        </w:tc>
        <w:tc>
          <w:tcPr>
            <w:tcW w:w="1485"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武汉</w:t>
            </w:r>
          </w:p>
        </w:tc>
        <w:tc>
          <w:tcPr>
            <w:tcW w:w="1943"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15007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7" w:hRule="exact"/>
          <w:jc w:val="center"/>
        </w:trPr>
        <w:tc>
          <w:tcPr>
            <w:tcW w:w="947"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7</w:t>
            </w:r>
          </w:p>
        </w:tc>
        <w:tc>
          <w:tcPr>
            <w:tcW w:w="1485"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成都</w:t>
            </w:r>
          </w:p>
        </w:tc>
        <w:tc>
          <w:tcPr>
            <w:tcW w:w="1945" w:type="dxa"/>
            <w:tcBorders>
              <w:right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14755</w:t>
            </w:r>
          </w:p>
        </w:tc>
        <w:tc>
          <w:tcPr>
            <w:tcW w:w="963" w:type="dxa"/>
            <w:tcBorders>
              <w:left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8</w:t>
            </w:r>
          </w:p>
        </w:tc>
        <w:tc>
          <w:tcPr>
            <w:tcW w:w="1485"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宁波</w:t>
            </w:r>
          </w:p>
        </w:tc>
        <w:tc>
          <w:tcPr>
            <w:tcW w:w="1943" w:type="dxa"/>
            <w:shd w:val="clear" w:color="auto" w:fill="EEECE1"/>
            <w:noWrap w:val="0"/>
            <w:vAlign w:val="center"/>
          </w:tcPr>
          <w:p>
            <w:pPr>
              <w:widowControl/>
              <w:jc w:val="center"/>
              <w:rPr>
                <w:rFonts w:eastAsia="宋体"/>
                <w:kern w:val="0"/>
                <w:sz w:val="24"/>
                <w:szCs w:val="24"/>
              </w:rPr>
            </w:pPr>
            <w:r>
              <w:rPr>
                <w:rFonts w:hint="eastAsia" w:eastAsia="宋体"/>
                <w:kern w:val="0"/>
                <w:sz w:val="24"/>
                <w:szCs w:val="24"/>
              </w:rPr>
              <w:t>9730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7" w:hRule="exact"/>
          <w:jc w:val="center"/>
        </w:trPr>
        <w:tc>
          <w:tcPr>
            <w:tcW w:w="947" w:type="dxa"/>
            <w:tcBorders>
              <w:bottom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9</w:t>
            </w:r>
          </w:p>
        </w:tc>
        <w:tc>
          <w:tcPr>
            <w:tcW w:w="1485" w:type="dxa"/>
            <w:tcBorders>
              <w:bottom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济南</w:t>
            </w:r>
          </w:p>
        </w:tc>
        <w:tc>
          <w:tcPr>
            <w:tcW w:w="1945" w:type="dxa"/>
            <w:tcBorders>
              <w:bottom w:val="single" w:color="auto" w:sz="12" w:space="0"/>
              <w:right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8611</w:t>
            </w:r>
          </w:p>
        </w:tc>
        <w:tc>
          <w:tcPr>
            <w:tcW w:w="963" w:type="dxa"/>
            <w:tcBorders>
              <w:left w:val="single" w:color="auto" w:sz="12" w:space="0"/>
              <w:bottom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10</w:t>
            </w:r>
          </w:p>
        </w:tc>
        <w:tc>
          <w:tcPr>
            <w:tcW w:w="1485" w:type="dxa"/>
            <w:tcBorders>
              <w:bottom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青岛</w:t>
            </w:r>
          </w:p>
        </w:tc>
        <w:tc>
          <w:tcPr>
            <w:tcW w:w="1943" w:type="dxa"/>
            <w:tcBorders>
              <w:bottom w:val="single" w:color="auto" w:sz="12" w:space="0"/>
            </w:tcBorders>
            <w:shd w:val="clear" w:color="auto" w:fill="EEECE1"/>
            <w:noWrap w:val="0"/>
            <w:vAlign w:val="center"/>
          </w:tcPr>
          <w:p>
            <w:pPr>
              <w:widowControl/>
              <w:jc w:val="center"/>
              <w:rPr>
                <w:rFonts w:eastAsia="宋体"/>
                <w:kern w:val="0"/>
                <w:sz w:val="24"/>
                <w:szCs w:val="24"/>
              </w:rPr>
            </w:pPr>
            <w:r>
              <w:rPr>
                <w:rFonts w:hint="eastAsia" w:eastAsia="宋体"/>
                <w:kern w:val="0"/>
                <w:sz w:val="24"/>
                <w:szCs w:val="24"/>
              </w:rPr>
              <w:t>8506</w:t>
            </w:r>
          </w:p>
        </w:tc>
      </w:tr>
    </w:tbl>
    <w:p>
      <w:pPr>
        <w:ind w:firstLine="110" w:firstLineChars="50"/>
        <w:jc w:val="left"/>
        <w:rPr>
          <w:rFonts w:hint="eastAsia" w:ascii="楷体_GB2312" w:eastAsia="楷体_GB2312"/>
          <w:sz w:val="22"/>
          <w:szCs w:val="28"/>
        </w:rPr>
      </w:pPr>
      <w:r>
        <w:rPr>
          <w:rFonts w:hint="eastAsia" w:ascii="楷体_GB2312" w:eastAsia="楷体_GB2312"/>
          <w:sz w:val="22"/>
          <w:szCs w:val="28"/>
        </w:rPr>
        <w:t>数据来源：国家知识产权局</w:t>
      </w:r>
    </w:p>
    <w:p>
      <w:pPr>
        <w:ind w:firstLine="642" w:firstLineChars="200"/>
        <w:rPr>
          <w:rFonts w:ascii="仿宋_GB2312"/>
          <w:b/>
          <w:color w:val="000000"/>
        </w:rPr>
      </w:pPr>
      <w:r>
        <w:rPr>
          <w:rFonts w:hint="eastAsia" w:ascii="仿宋_GB2312"/>
          <w:b/>
          <w:color w:val="000000"/>
        </w:rPr>
        <w:t>3.企业专利创造主体地位凸显</w:t>
      </w:r>
    </w:p>
    <w:p>
      <w:pPr>
        <w:ind w:firstLine="640" w:firstLineChars="200"/>
        <w:rPr>
          <w:rFonts w:hint="eastAsia" w:ascii="仿宋_GB2312"/>
          <w:color w:val="000000"/>
        </w:rPr>
      </w:pPr>
      <w:r>
        <w:rPr>
          <w:rFonts w:hint="eastAsia" w:ascii="仿宋_GB2312"/>
          <w:color w:val="000000"/>
        </w:rPr>
        <w:t>（1）2014年，深圳专利申请和发明专利申请前十名企业中，华为、中兴通讯依然牢牢占据前两名的位置（如图3、图4所示）。从专利申请排名前十名企业的产业分布来看，通信、互联网、现代制造业等竞争激烈的领域仍然是专利申请的重点，如华为、中兴通讯、宇龙（酷派）、金立通信均是智能手机领域的企业。目前，我国国产智能手机企业主要有以下几类：一是以华为、中兴通讯为代表的企业，在通信设备领域拥有大量技术和专利储备，在3G、4G等国际标准必要专利方面也具有一定的话语权；二是以宇龙（酷派）、联想、金立、海尔等为代表的企业，也具备一定的技术和专利储备，但在数量和质量上还不能和华为、中兴通讯相比；三是以小米、魅族、OPPO、一加、VIVO等为代表的新兴企业，专利储备较为匮乏。深圳智能手机企业多属于前两类，具备较强的创新能力，在专利储备上也具有一定的数量和质量优势。近年来，随着国内手机企业的快速发展和不断走向国际市场，面临的专利问题也日益突出，如小米手机在印度遭遇的专利诉讼，华为、中兴通讯频频遭遇美国337调查等。与小米手机在印度面临的困境不同，深圳的华为、中兴通讯因为拥有较多的专利储备，在面临专利侵权纠纷时，可通过交叉许可等方式大大降低成本。</w:t>
      </w:r>
    </w:p>
    <w:p>
      <w:pPr>
        <w:ind w:firstLine="640" w:firstLineChars="200"/>
        <w:rPr>
          <w:rFonts w:hint="eastAsia" w:ascii="仿宋_GB2312"/>
          <w:color w:val="000000"/>
        </w:rPr>
      </w:pPr>
      <w:r>
        <w:rPr>
          <w:rFonts w:hint="eastAsia" w:ascii="仿宋_GB2312"/>
          <w:color w:val="000000"/>
        </w:rPr>
        <w:t>此外，值得注意的是，华星光电、比亚迪均以超过千件的专利申请（且主要为发明专利申请）进入前十名单，充分体现了以新能源、新材料等为代表的战略性新兴产业的竞争实力和市场优势。</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5478145" cy="3590925"/>
            <wp:effectExtent l="0" t="0" r="8255" b="9525"/>
            <wp:docPr id="5" name="图片 3" descr="E0B3S@R48HC0E1D%GY~FFV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descr="E0B3S@R48HC0E1D%GY~FFV7"/>
                    <pic:cNvPicPr>
                      <a:picLocks noChangeAspect="true"/>
                    </pic:cNvPicPr>
                  </pic:nvPicPr>
                  <pic:blipFill>
                    <a:blip r:embed="rId9"/>
                    <a:stretch>
                      <a:fillRect/>
                    </a:stretch>
                  </pic:blipFill>
                  <pic:spPr>
                    <a:xfrm>
                      <a:off x="0" y="0"/>
                      <a:ext cx="5478145" cy="3590925"/>
                    </a:xfrm>
                    <a:prstGeom prst="rect">
                      <a:avLst/>
                    </a:prstGeom>
                    <a:noFill/>
                    <a:ln>
                      <a:noFill/>
                    </a:ln>
                  </pic:spPr>
                </pic:pic>
              </a:graphicData>
            </a:graphic>
          </wp:inline>
        </w:drawing>
      </w:r>
    </w:p>
    <w:p>
      <w:pPr>
        <w:widowControl/>
        <w:jc w:val="center"/>
        <w:rPr>
          <w:rFonts w:hint="eastAsia" w:ascii="楷体_GB2312" w:hAnsi="宋体" w:eastAsia="楷体_GB2312" w:cs="宋体"/>
          <w:b/>
          <w:kern w:val="0"/>
          <w:sz w:val="28"/>
          <w:szCs w:val="28"/>
        </w:rPr>
      </w:pPr>
      <w:r>
        <w:rPr>
          <w:rFonts w:hint="eastAsia" w:ascii="楷体_GB2312" w:hAnsi="宋体" w:eastAsia="楷体_GB2312" w:cs="宋体"/>
          <w:b/>
          <w:kern w:val="0"/>
          <w:sz w:val="28"/>
          <w:szCs w:val="28"/>
        </w:rPr>
        <w:t>图3 2014年度深圳市专利申请总量排名前十名企业名单</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5382260" cy="3552190"/>
            <wp:effectExtent l="0" t="0" r="8890" b="10160"/>
            <wp:docPr id="6" name="图片 4" descr="%]X3UYLN2ZRBK`B4IG{V[H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4" descr="%]X3UYLN2ZRBK`B4IG{V[HO"/>
                    <pic:cNvPicPr>
                      <a:picLocks noChangeAspect="true"/>
                    </pic:cNvPicPr>
                  </pic:nvPicPr>
                  <pic:blipFill>
                    <a:blip r:embed="rId10"/>
                    <a:stretch>
                      <a:fillRect/>
                    </a:stretch>
                  </pic:blipFill>
                  <pic:spPr>
                    <a:xfrm>
                      <a:off x="0" y="0"/>
                      <a:ext cx="5382260" cy="3552190"/>
                    </a:xfrm>
                    <a:prstGeom prst="rect">
                      <a:avLst/>
                    </a:prstGeom>
                    <a:noFill/>
                    <a:ln>
                      <a:noFill/>
                    </a:ln>
                  </pic:spPr>
                </pic:pic>
              </a:graphicData>
            </a:graphic>
          </wp:inline>
        </w:drawing>
      </w:r>
    </w:p>
    <w:p>
      <w:pPr>
        <w:widowControl/>
        <w:jc w:val="center"/>
        <w:rPr>
          <w:rFonts w:hint="eastAsia" w:ascii="楷体_GB2312" w:hAnsi="宋体" w:eastAsia="楷体_GB2312" w:cs="宋体"/>
          <w:b/>
          <w:kern w:val="0"/>
          <w:sz w:val="28"/>
          <w:szCs w:val="28"/>
        </w:rPr>
      </w:pPr>
      <w:r>
        <w:rPr>
          <w:rFonts w:hint="eastAsia" w:ascii="楷体_GB2312" w:hAnsi="宋体" w:eastAsia="楷体_GB2312" w:cs="宋体"/>
          <w:b/>
          <w:kern w:val="0"/>
          <w:sz w:val="28"/>
          <w:szCs w:val="28"/>
        </w:rPr>
        <w:t>图4 2014年度深圳市发明专利申请量排名前十名企业名单</w:t>
      </w:r>
    </w:p>
    <w:p>
      <w:pPr>
        <w:ind w:firstLine="640" w:firstLineChars="200"/>
        <w:rPr>
          <w:rFonts w:ascii="仿宋_GB2312"/>
          <w:color w:val="000000"/>
        </w:rPr>
      </w:pPr>
      <w:r>
        <w:rPr>
          <w:rFonts w:hint="eastAsia" w:ascii="仿宋_GB2312"/>
          <w:color w:val="000000"/>
        </w:rPr>
        <w:t>（2）2014年深圳企业专利授权总量前十排名中，华为技术有限公司、中兴通讯股份有限公司、比亚迪股份有限公司分列前三（如图5所示），其中深圳光启创新技术有限公司凭借203件的专利授权首次进入前十名单。近年来，深圳光启创新技术有限公司充分利用专利优势占据产业链至高点，在电磁调制、临近空间、超级wifi无线互联、光子支付等关键技术领域均取得了突破性进展，其在超材料领域的专利申已经占到了全球申请总量的86%以上。</w:t>
      </w:r>
    </w:p>
    <w:p>
      <w:pPr>
        <w:widowControl/>
        <w:jc w:val="left"/>
        <w:rPr>
          <w:rFonts w:hint="eastAsia" w:ascii="宋体" w:hAnsi="宋体" w:eastAsia="宋体" w:cs="宋体"/>
          <w:kern w:val="0"/>
          <w:sz w:val="24"/>
          <w:szCs w:val="24"/>
        </w:rPr>
      </w:pPr>
      <w:r>
        <w:rPr>
          <w:rFonts w:ascii="宋体" w:hAnsi="宋体" w:eastAsia="宋体" w:cs="宋体"/>
          <w:kern w:val="0"/>
          <w:sz w:val="24"/>
          <w:szCs w:val="24"/>
        </w:rPr>
        <w:drawing>
          <wp:inline distT="0" distB="0" distL="114300" distR="114300">
            <wp:extent cx="5494655" cy="3867785"/>
            <wp:effectExtent l="0" t="0" r="10795" b="18415"/>
            <wp:docPr id="7" name="图片 5" descr="@5USIQ{N~S0W~C@8CRV7S1K"/>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5" descr="@5USIQ{N~S0W~C@8CRV7S1K"/>
                    <pic:cNvPicPr>
                      <a:picLocks noChangeAspect="true"/>
                    </pic:cNvPicPr>
                  </pic:nvPicPr>
                  <pic:blipFill>
                    <a:blip r:embed="rId11"/>
                    <a:stretch>
                      <a:fillRect/>
                    </a:stretch>
                  </pic:blipFill>
                  <pic:spPr>
                    <a:xfrm>
                      <a:off x="0" y="0"/>
                      <a:ext cx="5494655" cy="3867785"/>
                    </a:xfrm>
                    <a:prstGeom prst="rect">
                      <a:avLst/>
                    </a:prstGeom>
                    <a:noFill/>
                    <a:ln>
                      <a:noFill/>
                    </a:ln>
                  </pic:spPr>
                </pic:pic>
              </a:graphicData>
            </a:graphic>
          </wp:inline>
        </w:drawing>
      </w:r>
    </w:p>
    <w:p>
      <w:pPr>
        <w:widowControl/>
        <w:jc w:val="center"/>
        <w:rPr>
          <w:rFonts w:hint="eastAsia" w:ascii="楷体_GB2312" w:hAnsi="宋体" w:eastAsia="楷体_GB2312" w:cs="宋体"/>
          <w:b/>
          <w:kern w:val="0"/>
          <w:sz w:val="28"/>
          <w:szCs w:val="28"/>
        </w:rPr>
      </w:pPr>
      <w:r>
        <w:rPr>
          <w:rFonts w:hint="eastAsia" w:ascii="楷体_GB2312" w:hAnsi="宋体" w:eastAsia="楷体_GB2312" w:cs="宋体"/>
          <w:b/>
          <w:kern w:val="0"/>
          <w:sz w:val="28"/>
          <w:szCs w:val="28"/>
        </w:rPr>
        <w:t>图5 2014年度深圳市专利授权总量排名前十名企业名单</w:t>
      </w:r>
    </w:p>
    <w:p>
      <w:pPr>
        <w:widowControl/>
        <w:jc w:val="center"/>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5494655" cy="3629025"/>
            <wp:effectExtent l="0" t="0" r="10795" b="9525"/>
            <wp:docPr id="8" name="图片 6" descr="F60MZJ040J6XGE}]]VY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6" descr="F60MZJ040J6XGE}]]VY1~(5"/>
                    <pic:cNvPicPr>
                      <a:picLocks noChangeAspect="true"/>
                    </pic:cNvPicPr>
                  </pic:nvPicPr>
                  <pic:blipFill>
                    <a:blip r:embed="rId12"/>
                    <a:stretch>
                      <a:fillRect/>
                    </a:stretch>
                  </pic:blipFill>
                  <pic:spPr>
                    <a:xfrm>
                      <a:off x="0" y="0"/>
                      <a:ext cx="5494655" cy="3629025"/>
                    </a:xfrm>
                    <a:prstGeom prst="rect">
                      <a:avLst/>
                    </a:prstGeom>
                    <a:noFill/>
                    <a:ln>
                      <a:noFill/>
                    </a:ln>
                  </pic:spPr>
                </pic:pic>
              </a:graphicData>
            </a:graphic>
          </wp:inline>
        </w:drawing>
      </w:r>
    </w:p>
    <w:p>
      <w:pPr>
        <w:widowControl/>
        <w:jc w:val="center"/>
        <w:rPr>
          <w:rFonts w:hint="eastAsia" w:ascii="楷体_GB2312" w:hAnsi="宋体" w:eastAsia="楷体_GB2312" w:cs="宋体"/>
          <w:kern w:val="0"/>
          <w:sz w:val="24"/>
          <w:szCs w:val="24"/>
        </w:rPr>
      </w:pPr>
      <w:r>
        <w:rPr>
          <w:rFonts w:hint="eastAsia" w:ascii="楷体_GB2312" w:hAnsi="宋体" w:eastAsia="楷体_GB2312" w:cs="宋体"/>
          <w:b/>
          <w:kern w:val="0"/>
          <w:sz w:val="28"/>
          <w:szCs w:val="28"/>
        </w:rPr>
        <w:t>图6 2014年度深圳市发明专利授权总量排名前十名企业名单</w:t>
      </w:r>
    </w:p>
    <w:p>
      <w:pPr>
        <w:ind w:firstLine="642" w:firstLineChars="200"/>
        <w:rPr>
          <w:rFonts w:ascii="仿宋_GB2312"/>
          <w:b/>
          <w:color w:val="000000"/>
        </w:rPr>
      </w:pPr>
      <w:r>
        <w:rPr>
          <w:rFonts w:hint="eastAsia" w:ascii="仿宋_GB2312"/>
          <w:b/>
          <w:color w:val="000000"/>
        </w:rPr>
        <w:t>4．深圳各区专利申请授权情况</w:t>
      </w:r>
    </w:p>
    <w:p>
      <w:pPr>
        <w:ind w:firstLine="642" w:firstLineChars="200"/>
        <w:rPr>
          <w:rFonts w:hint="eastAsia" w:ascii="仿宋_GB2312"/>
          <w:color w:val="000000"/>
        </w:rPr>
      </w:pPr>
      <w:r>
        <w:rPr>
          <w:rFonts w:hint="eastAsia" w:ascii="仿宋_GB2312"/>
          <w:b/>
          <w:color w:val="000000"/>
        </w:rPr>
        <w:t>（1）各区国内专利申请授权情况。</w:t>
      </w:r>
      <w:r>
        <w:rPr>
          <w:rFonts w:hint="eastAsia" w:ascii="仿宋_GB2312"/>
          <w:color w:val="000000"/>
        </w:rPr>
        <w:t>由于产业结构差异，各区在专利申请与授权方面存在一定的差异。南山区作为深圳高新技术产业的聚集区，企业整体的自主创新能力突出，专利申请与授权量均处于全市领先地位，龙岗区、福田区、宝安区等几个区的专利竞争水平次之。而罗湖区、盐田区、四个新区由于大型企业较少，专利申请、授权量处于劣势。如罗湖区的珠宝产业主要以商标、版权和外观设计等知识产权为主，盐田区的现代装备业，大鹏新区生态旅游业，在专利申请方面均不占优势（如图7、图8所示）。</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5791200" cy="3980180"/>
            <wp:effectExtent l="0" t="0" r="0" b="1270"/>
            <wp:docPr id="9" name="图片 18" descr="JZWV(ZZ0US`F6RD(`RG@0R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8" descr="JZWV(ZZ0US`F6RD(`RG@0R5"/>
                    <pic:cNvPicPr>
                      <a:picLocks noChangeAspect="true"/>
                    </pic:cNvPicPr>
                  </pic:nvPicPr>
                  <pic:blipFill>
                    <a:blip r:embed="rId13"/>
                    <a:stretch>
                      <a:fillRect/>
                    </a:stretch>
                  </pic:blipFill>
                  <pic:spPr>
                    <a:xfrm>
                      <a:off x="0" y="0"/>
                      <a:ext cx="5791200" cy="3980180"/>
                    </a:xfrm>
                    <a:prstGeom prst="rect">
                      <a:avLst/>
                    </a:prstGeom>
                    <a:noFill/>
                    <a:ln>
                      <a:noFill/>
                    </a:ln>
                  </pic:spPr>
                </pic:pic>
              </a:graphicData>
            </a:graphic>
          </wp:inline>
        </w:drawing>
      </w:r>
    </w:p>
    <w:p>
      <w:pPr>
        <w:widowControl/>
        <w:jc w:val="center"/>
        <w:rPr>
          <w:rFonts w:hint="eastAsia" w:ascii="楷体_GB2312" w:hAnsi="宋体" w:eastAsia="楷体_GB2312" w:cs="宋体"/>
          <w:kern w:val="0"/>
          <w:sz w:val="24"/>
          <w:szCs w:val="24"/>
        </w:rPr>
      </w:pPr>
      <w:r>
        <w:rPr>
          <w:rFonts w:hint="eastAsia" w:ascii="楷体_GB2312" w:hAnsi="宋体" w:eastAsia="楷体_GB2312" w:cs="宋体"/>
          <w:b/>
          <w:kern w:val="0"/>
          <w:sz w:val="28"/>
          <w:szCs w:val="28"/>
        </w:rPr>
        <w:t>图7 2014年度深圳市各区专利申请和发明专利申请情况</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5686425" cy="3656965"/>
            <wp:effectExtent l="0" t="0" r="9525" b="635"/>
            <wp:docPr id="10" name="图片 7" descr="GR~L(OW{DV]0~(JLNW4URGU"/>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7" descr="GR~L(OW{DV]0~(JLNW4URGU"/>
                    <pic:cNvPicPr>
                      <a:picLocks noChangeAspect="true"/>
                    </pic:cNvPicPr>
                  </pic:nvPicPr>
                  <pic:blipFill>
                    <a:blip r:embed="rId14"/>
                    <a:stretch>
                      <a:fillRect/>
                    </a:stretch>
                  </pic:blipFill>
                  <pic:spPr>
                    <a:xfrm>
                      <a:off x="0" y="0"/>
                      <a:ext cx="5686425" cy="3656965"/>
                    </a:xfrm>
                    <a:prstGeom prst="rect">
                      <a:avLst/>
                    </a:prstGeom>
                    <a:noFill/>
                    <a:ln>
                      <a:noFill/>
                    </a:ln>
                  </pic:spPr>
                </pic:pic>
              </a:graphicData>
            </a:graphic>
          </wp:inline>
        </w:drawing>
      </w:r>
    </w:p>
    <w:p>
      <w:pPr>
        <w:widowControl/>
        <w:jc w:val="center"/>
        <w:rPr>
          <w:rFonts w:hint="eastAsia" w:ascii="楷体_GB2312" w:hAnsi="宋体" w:eastAsia="楷体_GB2312" w:cs="宋体"/>
          <w:kern w:val="0"/>
          <w:sz w:val="24"/>
          <w:szCs w:val="24"/>
        </w:rPr>
      </w:pPr>
      <w:r>
        <w:rPr>
          <w:rFonts w:hint="eastAsia" w:ascii="楷体_GB2312" w:hAnsi="宋体" w:eastAsia="楷体_GB2312" w:cs="宋体"/>
          <w:b/>
          <w:kern w:val="0"/>
          <w:sz w:val="28"/>
          <w:szCs w:val="28"/>
        </w:rPr>
        <w:t>图8 2014年度深圳市各区专利授权和发明专利授权情况</w:t>
      </w:r>
    </w:p>
    <w:p>
      <w:pPr>
        <w:widowControl/>
        <w:jc w:val="left"/>
        <w:rPr>
          <w:rFonts w:ascii="宋体" w:hAnsi="宋体" w:eastAsia="宋体" w:cs="宋体"/>
          <w:kern w:val="0"/>
          <w:sz w:val="24"/>
          <w:szCs w:val="24"/>
        </w:rPr>
      </w:pPr>
    </w:p>
    <w:p>
      <w:pPr>
        <w:ind w:firstLine="642" w:firstLineChars="200"/>
        <w:rPr>
          <w:rFonts w:ascii="仿宋_GB2312"/>
          <w:color w:val="000000"/>
        </w:rPr>
      </w:pPr>
      <w:r>
        <w:rPr>
          <w:rFonts w:hint="eastAsia" w:ascii="仿宋_GB2312"/>
          <w:b/>
          <w:color w:val="000000"/>
        </w:rPr>
        <w:t>（2）各区PCT国际专利申请情况。</w:t>
      </w:r>
      <w:r>
        <w:rPr>
          <w:rFonts w:hint="eastAsia" w:ascii="仿宋_GB2312"/>
          <w:color w:val="000000"/>
        </w:rPr>
        <w:t>由于PCT国际专利申请大户华为、中兴、腾讯分别位于龙岗区、南山区和福田区，全市PCT国际专利申请量超千件的主要集中在这三个区域，光明新区由于华星光电等企业的突出表现，PCT国际专利申请量也将近千件（如图9所示）。</w:t>
      </w:r>
    </w:p>
    <w:p>
      <w:pPr>
        <w:widowControl/>
        <w:jc w:val="center"/>
        <w:rPr>
          <w:rFonts w:hint="eastAsia"/>
          <w:lang/>
        </w:rPr>
      </w:pPr>
      <w:r>
        <w:rPr>
          <w:lang/>
        </w:rPr>
        <w:drawing>
          <wp:inline distT="0" distB="0" distL="114300" distR="114300">
            <wp:extent cx="5629910" cy="4134485"/>
            <wp:effectExtent l="0" t="0" r="8890" b="1841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jc w:val="center"/>
        <w:rPr>
          <w:rFonts w:hint="eastAsia" w:ascii="楷体_GB2312" w:hAnsi="宋体" w:eastAsia="楷体_GB2312" w:cs="宋体"/>
          <w:b/>
          <w:kern w:val="0"/>
          <w:sz w:val="28"/>
          <w:szCs w:val="28"/>
        </w:rPr>
      </w:pPr>
      <w:r>
        <w:rPr>
          <w:rFonts w:hint="eastAsia" w:ascii="楷体_GB2312" w:hAnsi="宋体" w:eastAsia="楷体_GB2312" w:cs="宋体"/>
          <w:b/>
          <w:kern w:val="0"/>
          <w:sz w:val="28"/>
          <w:szCs w:val="28"/>
        </w:rPr>
        <w:t>图9 2014年深圳市各区（新区）PCT国际专利申请量</w:t>
      </w:r>
    </w:p>
    <w:p>
      <w:pPr>
        <w:spacing w:line="560" w:lineRule="exact"/>
        <w:ind w:firstLine="642" w:firstLineChars="200"/>
        <w:rPr>
          <w:rFonts w:hint="eastAsia" w:ascii="仿宋_GB2312"/>
          <w:bCs/>
        </w:rPr>
      </w:pPr>
      <w:r>
        <w:rPr>
          <w:rFonts w:hint="eastAsia" w:ascii="仿宋_GB2312"/>
          <w:b/>
          <w:color w:val="000000"/>
        </w:rPr>
        <w:t>（3）深圳高新区专利申请情况。</w:t>
      </w:r>
      <w:r>
        <w:rPr>
          <w:rFonts w:hint="eastAsia" w:ascii="仿宋_GB2312"/>
          <w:bCs/>
        </w:rPr>
        <w:t>深圳高新区是深圳发明专利申请集中区，知识产权工作基础扎实，企业知识产权创造能力突出。2014年专利申请总量为16,899件，其中发明专利申请量10,236件，分别约占全市申请总量的五分之一和三分之一（如图10所示）；PCT国际专利申请量为3,742件，约占全市申请总量的三分之一；拥有有效发明专利25,378件，约占全市有效发明总量的三分之一。2014年，深圳高新区还分别被国家知识产权局认定为“国家知识产权示范园区”和“专利审查员实践基地”，为引进国家资源推动全市知识产权事业发展提供了一个很好的平台。</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5667375" cy="4808855"/>
            <wp:effectExtent l="0" t="0" r="9525" b="10795"/>
            <wp:docPr id="12" name="图片 9" descr="Q8I1}EUD3U}%ETSIXF64CU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9" descr="Q8I1}EUD3U}%ETSIXF64CUO"/>
                    <pic:cNvPicPr>
                      <a:picLocks noChangeAspect="true"/>
                    </pic:cNvPicPr>
                  </pic:nvPicPr>
                  <pic:blipFill>
                    <a:blip r:embed="rId16"/>
                    <a:stretch>
                      <a:fillRect/>
                    </a:stretch>
                  </pic:blipFill>
                  <pic:spPr>
                    <a:xfrm>
                      <a:off x="0" y="0"/>
                      <a:ext cx="5667375" cy="4808855"/>
                    </a:xfrm>
                    <a:prstGeom prst="rect">
                      <a:avLst/>
                    </a:prstGeom>
                    <a:noFill/>
                    <a:ln>
                      <a:noFill/>
                    </a:ln>
                  </pic:spPr>
                </pic:pic>
              </a:graphicData>
            </a:graphic>
          </wp:inline>
        </w:drawing>
      </w:r>
    </w:p>
    <w:p>
      <w:pPr>
        <w:spacing w:line="560" w:lineRule="exact"/>
        <w:rPr>
          <w:rFonts w:hint="eastAsia" w:ascii="楷体_GB2312" w:eastAsia="楷体_GB2312"/>
          <w:color w:val="000000"/>
          <w:sz w:val="24"/>
          <w:szCs w:val="24"/>
        </w:rPr>
      </w:pPr>
      <w:r>
        <w:rPr>
          <w:rFonts w:hint="eastAsia" w:ascii="楷体_GB2312" w:eastAsia="楷体_GB2312"/>
          <w:sz w:val="22"/>
          <w:szCs w:val="28"/>
        </w:rPr>
        <w:t>数据来源：国家知识产权局深圳专利代办处</w:t>
      </w:r>
    </w:p>
    <w:p>
      <w:pPr>
        <w:spacing w:line="560" w:lineRule="exact"/>
        <w:jc w:val="center"/>
        <w:rPr>
          <w:rFonts w:hint="eastAsia" w:ascii="楷体_GB2312" w:eastAsia="楷体_GB2312"/>
          <w:color w:val="000000"/>
          <w:sz w:val="24"/>
          <w:szCs w:val="24"/>
        </w:rPr>
      </w:pPr>
      <w:r>
        <w:rPr>
          <w:rFonts w:hint="eastAsia" w:ascii="楷体_GB2312" w:hAnsi="宋体" w:eastAsia="楷体_GB2312" w:cs="宋体"/>
          <w:b/>
          <w:kern w:val="0"/>
          <w:sz w:val="28"/>
          <w:szCs w:val="28"/>
        </w:rPr>
        <w:t>图10 2014年深圳高新区各专利指标占全市的比例</w:t>
      </w:r>
    </w:p>
    <w:p>
      <w:pPr>
        <w:spacing w:line="560" w:lineRule="exact"/>
        <w:ind w:firstLine="642" w:firstLineChars="200"/>
        <w:rPr>
          <w:rFonts w:hint="eastAsia" w:ascii="仿宋_GB2312"/>
          <w:b/>
          <w:color w:val="000000"/>
        </w:rPr>
      </w:pPr>
    </w:p>
    <w:p>
      <w:pPr>
        <w:spacing w:line="560" w:lineRule="exact"/>
        <w:ind w:firstLine="642" w:firstLineChars="200"/>
        <w:rPr>
          <w:rFonts w:ascii="仿宋_GB2312"/>
          <w:b/>
          <w:color w:val="000000"/>
        </w:rPr>
      </w:pPr>
      <w:r>
        <w:rPr>
          <w:rFonts w:hint="eastAsia" w:ascii="仿宋_GB2312"/>
          <w:b/>
          <w:color w:val="000000"/>
        </w:rPr>
        <w:t>5．有效发明专利密度居全国首位</w:t>
      </w:r>
    </w:p>
    <w:p>
      <w:pPr>
        <w:spacing w:line="560" w:lineRule="exact"/>
        <w:ind w:firstLine="640" w:firstLineChars="200"/>
        <w:rPr>
          <w:rFonts w:ascii="仿宋_GB2312"/>
          <w:bCs/>
        </w:rPr>
      </w:pPr>
      <w:r>
        <w:rPr>
          <w:rFonts w:hint="eastAsia" w:ascii="仿宋_GB2312"/>
          <w:bCs/>
        </w:rPr>
        <w:t>截至2014年12月31日，深圳国内有效发明专利存量已经达到了70,870件，专利密度已超达到65.75件/万人，远高于北京、杭州、南京、上海等城市，居全国各大中城市的榜首（见图11、</w:t>
      </w:r>
      <w:r>
        <w:rPr>
          <w:rFonts w:ascii="仿宋_GB2312"/>
          <w:bCs/>
        </w:rPr>
        <w:t>表</w:t>
      </w:r>
      <w:r>
        <w:rPr>
          <w:rFonts w:hint="eastAsia" w:ascii="仿宋_GB2312"/>
          <w:bCs/>
        </w:rPr>
        <w:t>5）。</w:t>
      </w:r>
    </w:p>
    <w:p>
      <w:pPr>
        <w:widowControl/>
        <w:jc w:val="center"/>
        <w:rPr>
          <w:lang/>
        </w:rPr>
      </w:pPr>
      <w:r>
        <w:rPr>
          <w:lang/>
        </w:rPr>
        <w:drawing>
          <wp:inline distT="0" distB="0" distL="114300" distR="114300">
            <wp:extent cx="5478780" cy="3625215"/>
            <wp:effectExtent l="0" t="0" r="7620" b="13335"/>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firstLine="562" w:firstLineChars="200"/>
        <w:jc w:val="center"/>
        <w:rPr>
          <w:rFonts w:hint="eastAsia" w:ascii="楷体_GB2312" w:hAnsi="宋体" w:eastAsia="楷体_GB2312"/>
          <w:b/>
          <w:color w:val="000000"/>
          <w:sz w:val="28"/>
          <w:szCs w:val="28"/>
        </w:rPr>
      </w:pPr>
      <w:r>
        <w:rPr>
          <w:rFonts w:hint="eastAsia" w:ascii="楷体_GB2312" w:hAnsi="宋体" w:eastAsia="楷体_GB2312"/>
          <w:b/>
          <w:color w:val="000000"/>
          <w:sz w:val="28"/>
          <w:szCs w:val="28"/>
        </w:rPr>
        <w:t>图11 国内有效发明专利拥有量前五名城市</w:t>
      </w:r>
    </w:p>
    <w:p>
      <w:pPr>
        <w:spacing w:line="560" w:lineRule="exact"/>
        <w:jc w:val="center"/>
        <w:rPr>
          <w:rFonts w:hint="eastAsia" w:ascii="宋体" w:hAnsi="宋体" w:eastAsia="宋体"/>
          <w:b/>
          <w:color w:val="000000"/>
          <w:sz w:val="28"/>
          <w:szCs w:val="28"/>
        </w:rPr>
      </w:pPr>
    </w:p>
    <w:p>
      <w:pPr>
        <w:spacing w:line="560" w:lineRule="exact"/>
        <w:jc w:val="center"/>
        <w:rPr>
          <w:rFonts w:hint="eastAsia" w:ascii="楷体_GB2312" w:hAnsi="宋体" w:eastAsia="楷体_GB2312"/>
          <w:b/>
          <w:color w:val="000000"/>
          <w:sz w:val="28"/>
          <w:szCs w:val="28"/>
        </w:rPr>
      </w:pPr>
      <w:r>
        <w:rPr>
          <w:rFonts w:hint="eastAsia" w:ascii="楷体_GB2312" w:hAnsi="宋体" w:eastAsia="楷体_GB2312"/>
          <w:b/>
          <w:color w:val="000000"/>
          <w:sz w:val="28"/>
          <w:szCs w:val="28"/>
        </w:rPr>
        <w:t>表5 国内有效发明专利密度前五强城市</w:t>
      </w:r>
    </w:p>
    <w:tbl>
      <w:tblPr>
        <w:tblStyle w:val="8"/>
        <w:tblpPr w:leftFromText="180" w:rightFromText="180" w:vertAnchor="text" w:horzAnchor="margin" w:tblpXSpec="center" w:tblpY="9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9D9D9"/>
        <w:tblLayout w:type="fixed"/>
        <w:tblCellMar>
          <w:top w:w="0" w:type="dxa"/>
          <w:left w:w="108" w:type="dxa"/>
          <w:bottom w:w="0" w:type="dxa"/>
          <w:right w:w="108" w:type="dxa"/>
        </w:tblCellMar>
      </w:tblPr>
      <w:tblGrid>
        <w:gridCol w:w="1002"/>
        <w:gridCol w:w="1177"/>
        <w:gridCol w:w="2592"/>
        <w:gridCol w:w="2027"/>
        <w:gridCol w:w="1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603" w:hRule="atLeast"/>
          <w:tblHeader/>
        </w:trPr>
        <w:tc>
          <w:tcPr>
            <w:tcW w:w="1002" w:type="dxa"/>
            <w:tcBorders>
              <w:top w:val="single" w:color="auto" w:sz="12" w:space="0"/>
              <w:bottom w:val="single" w:color="auto" w:sz="18" w:space="0"/>
            </w:tcBorders>
            <w:shd w:val="clear" w:color="auto" w:fill="D9D9D9"/>
            <w:noWrap w:val="0"/>
            <w:vAlign w:val="center"/>
          </w:tcPr>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排名</w:t>
            </w:r>
          </w:p>
        </w:tc>
        <w:tc>
          <w:tcPr>
            <w:tcW w:w="1177" w:type="dxa"/>
            <w:tcBorders>
              <w:top w:val="single" w:color="auto" w:sz="12" w:space="0"/>
              <w:bottom w:val="single" w:color="auto" w:sz="18" w:space="0"/>
            </w:tcBorders>
            <w:shd w:val="clear" w:color="auto" w:fill="D9D9D9"/>
            <w:noWrap w:val="0"/>
            <w:vAlign w:val="center"/>
          </w:tcPr>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城市</w:t>
            </w:r>
          </w:p>
        </w:tc>
        <w:tc>
          <w:tcPr>
            <w:tcW w:w="2592" w:type="dxa"/>
            <w:tcBorders>
              <w:top w:val="single" w:color="auto" w:sz="12" w:space="0"/>
              <w:bottom w:val="single" w:color="auto" w:sz="18" w:space="0"/>
            </w:tcBorders>
            <w:shd w:val="clear" w:color="auto" w:fill="D9D9D9"/>
            <w:noWrap w:val="0"/>
            <w:vAlign w:val="center"/>
          </w:tcPr>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专利密度</w:t>
            </w:r>
          </w:p>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（件/每万人）</w:t>
            </w:r>
          </w:p>
        </w:tc>
        <w:tc>
          <w:tcPr>
            <w:tcW w:w="2027" w:type="dxa"/>
            <w:tcBorders>
              <w:top w:val="single" w:color="auto" w:sz="12" w:space="0"/>
              <w:bottom w:val="single" w:color="auto" w:sz="18" w:space="0"/>
            </w:tcBorders>
            <w:shd w:val="clear" w:color="auto" w:fill="D9D9D9"/>
            <w:noWrap w:val="0"/>
            <w:vAlign w:val="center"/>
          </w:tcPr>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总人口（万人）</w:t>
            </w:r>
          </w:p>
        </w:tc>
        <w:tc>
          <w:tcPr>
            <w:tcW w:w="1986" w:type="dxa"/>
            <w:tcBorders>
              <w:top w:val="single" w:color="auto" w:sz="12" w:space="0"/>
              <w:bottom w:val="single" w:color="auto" w:sz="18" w:space="0"/>
            </w:tcBorders>
            <w:shd w:val="clear" w:color="auto" w:fill="D9D9D9"/>
            <w:noWrap w:val="0"/>
            <w:vAlign w:val="center"/>
          </w:tcPr>
          <w:p>
            <w:pPr>
              <w:widowControl/>
              <w:spacing w:line="400" w:lineRule="exact"/>
              <w:jc w:val="center"/>
              <w:rPr>
                <w:rFonts w:hint="eastAsia" w:ascii="仿宋" w:hAnsi="仿宋" w:eastAsia="仿宋" w:cs="宋体"/>
                <w:b/>
                <w:kern w:val="0"/>
                <w:sz w:val="24"/>
                <w:szCs w:val="24"/>
              </w:rPr>
            </w:pPr>
            <w:r>
              <w:rPr>
                <w:rFonts w:hint="eastAsia" w:ascii="仿宋" w:hAnsi="仿宋" w:eastAsia="仿宋" w:cs="宋体"/>
                <w:b/>
                <w:kern w:val="0"/>
                <w:sz w:val="24"/>
                <w:szCs w:val="24"/>
              </w:rPr>
              <w:t>有效发明</w:t>
            </w:r>
          </w:p>
          <w:p>
            <w:pPr>
              <w:widowControl/>
              <w:spacing w:line="400" w:lineRule="exact"/>
              <w:jc w:val="center"/>
              <w:rPr>
                <w:rFonts w:ascii="仿宋" w:hAnsi="仿宋" w:eastAsia="仿宋" w:cs="宋体"/>
                <w:b/>
                <w:kern w:val="0"/>
                <w:sz w:val="24"/>
                <w:szCs w:val="24"/>
              </w:rPr>
            </w:pPr>
            <w:r>
              <w:rPr>
                <w:rFonts w:hint="eastAsia" w:ascii="仿宋" w:hAnsi="仿宋" w:eastAsia="仿宋" w:cs="宋体"/>
                <w:b/>
                <w:kern w:val="0"/>
                <w:sz w:val="24"/>
                <w:szCs w:val="24"/>
              </w:rPr>
              <w:t>专利量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9D9D9"/>
          <w:tblCellMar>
            <w:top w:w="0" w:type="dxa"/>
            <w:left w:w="108" w:type="dxa"/>
            <w:bottom w:w="0" w:type="dxa"/>
            <w:right w:w="108" w:type="dxa"/>
          </w:tblCellMar>
        </w:tblPrEx>
        <w:trPr>
          <w:wBefore w:w="0" w:type="dxa"/>
          <w:wAfter w:w="0" w:type="dxa"/>
          <w:trHeight w:val="594" w:hRule="atLeast"/>
          <w:tblHeader/>
        </w:trPr>
        <w:tc>
          <w:tcPr>
            <w:tcW w:w="1002" w:type="dxa"/>
            <w:tcBorders>
              <w:top w:val="single" w:color="auto" w:sz="18" w:space="0"/>
            </w:tcBorders>
            <w:shd w:val="clear" w:color="auto" w:fill="D9D9D9"/>
            <w:noWrap w:val="0"/>
            <w:vAlign w:val="center"/>
          </w:tcPr>
          <w:p>
            <w:pPr>
              <w:widowControl/>
              <w:jc w:val="center"/>
              <w:rPr>
                <w:rFonts w:eastAsia="宋体"/>
                <w:b/>
                <w:color w:val="FF0000"/>
                <w:kern w:val="0"/>
                <w:sz w:val="24"/>
                <w:szCs w:val="24"/>
              </w:rPr>
            </w:pPr>
            <w:r>
              <w:rPr>
                <w:rFonts w:eastAsia="宋体"/>
                <w:b/>
                <w:color w:val="FF0000"/>
                <w:kern w:val="0"/>
                <w:sz w:val="24"/>
                <w:szCs w:val="24"/>
              </w:rPr>
              <w:t>1</w:t>
            </w:r>
          </w:p>
        </w:tc>
        <w:tc>
          <w:tcPr>
            <w:tcW w:w="1177" w:type="dxa"/>
            <w:tcBorders>
              <w:top w:val="single" w:color="auto" w:sz="18" w:space="0"/>
            </w:tcBorders>
            <w:shd w:val="clear" w:color="auto" w:fill="D9D9D9"/>
            <w:noWrap w:val="0"/>
            <w:vAlign w:val="center"/>
          </w:tcPr>
          <w:p>
            <w:pPr>
              <w:widowControl/>
              <w:jc w:val="center"/>
              <w:rPr>
                <w:rFonts w:eastAsia="宋体"/>
                <w:b/>
                <w:color w:val="FF0000"/>
                <w:kern w:val="0"/>
                <w:sz w:val="24"/>
                <w:szCs w:val="24"/>
              </w:rPr>
            </w:pPr>
            <w:r>
              <w:rPr>
                <w:rFonts w:hint="eastAsia" w:eastAsia="宋体"/>
                <w:b/>
                <w:color w:val="FF0000"/>
                <w:kern w:val="0"/>
                <w:sz w:val="24"/>
                <w:szCs w:val="24"/>
              </w:rPr>
              <w:t>深圳</w:t>
            </w:r>
          </w:p>
        </w:tc>
        <w:tc>
          <w:tcPr>
            <w:tcW w:w="2592" w:type="dxa"/>
            <w:tcBorders>
              <w:top w:val="single" w:color="auto" w:sz="18" w:space="0"/>
            </w:tcBorders>
            <w:shd w:val="clear" w:color="auto" w:fill="D9D9D9"/>
            <w:noWrap w:val="0"/>
            <w:vAlign w:val="center"/>
          </w:tcPr>
          <w:p>
            <w:pPr>
              <w:widowControl/>
              <w:jc w:val="center"/>
              <w:rPr>
                <w:rFonts w:eastAsia="宋体"/>
                <w:b/>
                <w:color w:val="FF0000"/>
                <w:kern w:val="0"/>
                <w:sz w:val="24"/>
                <w:szCs w:val="24"/>
              </w:rPr>
            </w:pPr>
            <w:r>
              <w:rPr>
                <w:rFonts w:hint="eastAsia" w:eastAsia="宋体"/>
                <w:b/>
                <w:color w:val="FF0000"/>
                <w:kern w:val="0"/>
                <w:sz w:val="24"/>
                <w:szCs w:val="24"/>
              </w:rPr>
              <w:t>65.75</w:t>
            </w:r>
          </w:p>
        </w:tc>
        <w:tc>
          <w:tcPr>
            <w:tcW w:w="2027" w:type="dxa"/>
            <w:tcBorders>
              <w:top w:val="single" w:color="auto" w:sz="18" w:space="0"/>
            </w:tcBorders>
            <w:shd w:val="clear" w:color="auto" w:fill="D9D9D9"/>
            <w:noWrap w:val="0"/>
            <w:vAlign w:val="center"/>
          </w:tcPr>
          <w:p>
            <w:pPr>
              <w:widowControl/>
              <w:jc w:val="center"/>
              <w:rPr>
                <w:rFonts w:eastAsia="宋体"/>
                <w:b/>
                <w:color w:val="FF0000"/>
                <w:kern w:val="0"/>
                <w:sz w:val="24"/>
                <w:szCs w:val="24"/>
              </w:rPr>
            </w:pPr>
            <w:r>
              <w:rPr>
                <w:rFonts w:eastAsia="宋体"/>
                <w:b/>
                <w:color w:val="FF0000"/>
                <w:kern w:val="0"/>
                <w:sz w:val="24"/>
                <w:szCs w:val="24"/>
              </w:rPr>
              <w:t>1077.89</w:t>
            </w:r>
          </w:p>
        </w:tc>
        <w:tc>
          <w:tcPr>
            <w:tcW w:w="1986" w:type="dxa"/>
            <w:tcBorders>
              <w:top w:val="single" w:color="auto" w:sz="18" w:space="0"/>
            </w:tcBorders>
            <w:shd w:val="clear" w:color="auto" w:fill="D9D9D9"/>
            <w:noWrap w:val="0"/>
            <w:vAlign w:val="center"/>
          </w:tcPr>
          <w:p>
            <w:pPr>
              <w:widowControl/>
              <w:jc w:val="center"/>
              <w:rPr>
                <w:rFonts w:eastAsia="宋体"/>
                <w:b/>
                <w:color w:val="FF0000"/>
                <w:kern w:val="0"/>
                <w:sz w:val="24"/>
                <w:szCs w:val="24"/>
              </w:rPr>
            </w:pPr>
            <w:r>
              <w:rPr>
                <w:rFonts w:hint="eastAsia" w:eastAsia="宋体"/>
                <w:b/>
                <w:color w:val="FF0000"/>
                <w:kern w:val="0"/>
                <w:sz w:val="24"/>
                <w:szCs w:val="24"/>
              </w:rPr>
              <w:t>70870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9D9D9"/>
          <w:tblCellMar>
            <w:top w:w="0" w:type="dxa"/>
            <w:left w:w="108" w:type="dxa"/>
            <w:bottom w:w="0" w:type="dxa"/>
            <w:right w:w="108" w:type="dxa"/>
          </w:tblCellMar>
        </w:tblPrEx>
        <w:trPr>
          <w:wBefore w:w="0" w:type="dxa"/>
          <w:wAfter w:w="0" w:type="dxa"/>
          <w:trHeight w:val="581" w:hRule="atLeast"/>
          <w:tblHeader/>
        </w:trPr>
        <w:tc>
          <w:tcPr>
            <w:tcW w:w="1002" w:type="dxa"/>
            <w:shd w:val="clear" w:color="auto" w:fill="D9D9D9"/>
            <w:noWrap w:val="0"/>
            <w:vAlign w:val="center"/>
          </w:tcPr>
          <w:p>
            <w:pPr>
              <w:widowControl/>
              <w:jc w:val="center"/>
              <w:rPr>
                <w:rFonts w:eastAsia="宋体"/>
                <w:kern w:val="0"/>
                <w:sz w:val="24"/>
                <w:szCs w:val="24"/>
              </w:rPr>
            </w:pPr>
            <w:r>
              <w:rPr>
                <w:rFonts w:eastAsia="宋体"/>
                <w:kern w:val="0"/>
                <w:sz w:val="24"/>
                <w:szCs w:val="24"/>
              </w:rPr>
              <w:t>2</w:t>
            </w:r>
          </w:p>
        </w:tc>
        <w:tc>
          <w:tcPr>
            <w:tcW w:w="1177"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北京</w:t>
            </w:r>
          </w:p>
        </w:tc>
        <w:tc>
          <w:tcPr>
            <w:tcW w:w="2592"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48.17</w:t>
            </w:r>
          </w:p>
        </w:tc>
        <w:tc>
          <w:tcPr>
            <w:tcW w:w="2027" w:type="dxa"/>
            <w:shd w:val="clear" w:color="auto" w:fill="D9D9D9"/>
            <w:noWrap w:val="0"/>
            <w:vAlign w:val="center"/>
          </w:tcPr>
          <w:p>
            <w:pPr>
              <w:widowControl/>
              <w:jc w:val="center"/>
              <w:rPr>
                <w:rFonts w:eastAsia="宋体"/>
                <w:kern w:val="0"/>
                <w:sz w:val="24"/>
                <w:szCs w:val="24"/>
              </w:rPr>
            </w:pPr>
            <w:r>
              <w:rPr>
                <w:rFonts w:eastAsia="宋体"/>
                <w:kern w:val="0"/>
                <w:sz w:val="24"/>
                <w:szCs w:val="24"/>
              </w:rPr>
              <w:t>21</w:t>
            </w:r>
            <w:r>
              <w:rPr>
                <w:rFonts w:hint="eastAsia" w:eastAsia="宋体"/>
                <w:kern w:val="0"/>
                <w:sz w:val="24"/>
                <w:szCs w:val="24"/>
              </w:rPr>
              <w:t>51.6</w:t>
            </w:r>
          </w:p>
        </w:tc>
        <w:tc>
          <w:tcPr>
            <w:tcW w:w="1986"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103638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9D9D9"/>
          <w:tblCellMar>
            <w:top w:w="0" w:type="dxa"/>
            <w:left w:w="108" w:type="dxa"/>
            <w:bottom w:w="0" w:type="dxa"/>
            <w:right w:w="108" w:type="dxa"/>
          </w:tblCellMar>
        </w:tblPrEx>
        <w:trPr>
          <w:wBefore w:w="0" w:type="dxa"/>
          <w:wAfter w:w="0" w:type="dxa"/>
          <w:trHeight w:val="581" w:hRule="atLeast"/>
          <w:tblHeader/>
        </w:trPr>
        <w:tc>
          <w:tcPr>
            <w:tcW w:w="1002" w:type="dxa"/>
            <w:shd w:val="clear" w:color="auto" w:fill="D9D9D9"/>
            <w:noWrap w:val="0"/>
            <w:vAlign w:val="center"/>
          </w:tcPr>
          <w:p>
            <w:pPr>
              <w:widowControl/>
              <w:jc w:val="center"/>
              <w:rPr>
                <w:rFonts w:eastAsia="宋体"/>
                <w:kern w:val="0"/>
                <w:sz w:val="24"/>
                <w:szCs w:val="24"/>
              </w:rPr>
            </w:pPr>
            <w:r>
              <w:rPr>
                <w:rFonts w:eastAsia="宋体"/>
                <w:kern w:val="0"/>
                <w:sz w:val="24"/>
                <w:szCs w:val="24"/>
              </w:rPr>
              <w:t>3</w:t>
            </w:r>
          </w:p>
        </w:tc>
        <w:tc>
          <w:tcPr>
            <w:tcW w:w="1177"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杭州</w:t>
            </w:r>
          </w:p>
        </w:tc>
        <w:tc>
          <w:tcPr>
            <w:tcW w:w="2592"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27.04</w:t>
            </w:r>
          </w:p>
        </w:tc>
        <w:tc>
          <w:tcPr>
            <w:tcW w:w="2027"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889.2</w:t>
            </w:r>
          </w:p>
        </w:tc>
        <w:tc>
          <w:tcPr>
            <w:tcW w:w="1986"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24048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9D9D9"/>
          <w:tblCellMar>
            <w:top w:w="0" w:type="dxa"/>
            <w:left w:w="108" w:type="dxa"/>
            <w:bottom w:w="0" w:type="dxa"/>
            <w:right w:w="108" w:type="dxa"/>
          </w:tblCellMar>
        </w:tblPrEx>
        <w:trPr>
          <w:wBefore w:w="0" w:type="dxa"/>
          <w:wAfter w:w="0" w:type="dxa"/>
          <w:trHeight w:val="487" w:hRule="atLeast"/>
        </w:trPr>
        <w:tc>
          <w:tcPr>
            <w:tcW w:w="1002"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4</w:t>
            </w:r>
          </w:p>
        </w:tc>
        <w:tc>
          <w:tcPr>
            <w:tcW w:w="1177"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南京</w:t>
            </w:r>
          </w:p>
        </w:tc>
        <w:tc>
          <w:tcPr>
            <w:tcW w:w="2592"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25.26</w:t>
            </w:r>
          </w:p>
        </w:tc>
        <w:tc>
          <w:tcPr>
            <w:tcW w:w="2027"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821.61</w:t>
            </w:r>
          </w:p>
        </w:tc>
        <w:tc>
          <w:tcPr>
            <w:tcW w:w="1986" w:type="dxa"/>
            <w:shd w:val="clear" w:color="auto" w:fill="D9D9D9"/>
            <w:noWrap w:val="0"/>
            <w:vAlign w:val="center"/>
          </w:tcPr>
          <w:p>
            <w:pPr>
              <w:widowControl/>
              <w:jc w:val="center"/>
              <w:rPr>
                <w:rFonts w:eastAsia="宋体"/>
                <w:kern w:val="0"/>
                <w:sz w:val="24"/>
                <w:szCs w:val="24"/>
              </w:rPr>
            </w:pPr>
            <w:r>
              <w:rPr>
                <w:rFonts w:hint="eastAsia" w:eastAsia="宋体"/>
                <w:kern w:val="0"/>
                <w:sz w:val="24"/>
                <w:szCs w:val="24"/>
              </w:rPr>
              <w:t>20755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9D9D9"/>
          <w:tblCellMar>
            <w:top w:w="0" w:type="dxa"/>
            <w:left w:w="108" w:type="dxa"/>
            <w:bottom w:w="0" w:type="dxa"/>
            <w:right w:w="108" w:type="dxa"/>
          </w:tblCellMar>
        </w:tblPrEx>
        <w:trPr>
          <w:wBefore w:w="0" w:type="dxa"/>
          <w:wAfter w:w="0" w:type="dxa"/>
          <w:trHeight w:val="487" w:hRule="atLeast"/>
        </w:trPr>
        <w:tc>
          <w:tcPr>
            <w:tcW w:w="1002" w:type="dxa"/>
            <w:tcBorders>
              <w:bottom w:val="single" w:color="auto" w:sz="12" w:space="0"/>
            </w:tcBorders>
            <w:shd w:val="clear" w:color="auto" w:fill="D9D9D9"/>
            <w:noWrap w:val="0"/>
            <w:vAlign w:val="center"/>
          </w:tcPr>
          <w:p>
            <w:pPr>
              <w:widowControl/>
              <w:jc w:val="center"/>
              <w:rPr>
                <w:rFonts w:eastAsia="宋体"/>
                <w:kern w:val="0"/>
                <w:sz w:val="24"/>
                <w:szCs w:val="24"/>
              </w:rPr>
            </w:pPr>
            <w:r>
              <w:rPr>
                <w:rFonts w:hint="eastAsia" w:eastAsia="宋体"/>
                <w:kern w:val="0"/>
                <w:sz w:val="24"/>
                <w:szCs w:val="24"/>
              </w:rPr>
              <w:t>5</w:t>
            </w:r>
          </w:p>
        </w:tc>
        <w:tc>
          <w:tcPr>
            <w:tcW w:w="1177" w:type="dxa"/>
            <w:tcBorders>
              <w:bottom w:val="single" w:color="auto" w:sz="12" w:space="0"/>
            </w:tcBorders>
            <w:shd w:val="clear" w:color="auto" w:fill="D9D9D9"/>
            <w:noWrap w:val="0"/>
            <w:vAlign w:val="center"/>
          </w:tcPr>
          <w:p>
            <w:pPr>
              <w:widowControl/>
              <w:jc w:val="center"/>
              <w:rPr>
                <w:rFonts w:eastAsia="宋体"/>
                <w:kern w:val="0"/>
                <w:sz w:val="24"/>
                <w:szCs w:val="24"/>
              </w:rPr>
            </w:pPr>
            <w:r>
              <w:rPr>
                <w:rFonts w:hint="eastAsia" w:eastAsia="宋体"/>
                <w:kern w:val="0"/>
                <w:sz w:val="24"/>
                <w:szCs w:val="24"/>
              </w:rPr>
              <w:t>上海</w:t>
            </w:r>
          </w:p>
        </w:tc>
        <w:tc>
          <w:tcPr>
            <w:tcW w:w="2592" w:type="dxa"/>
            <w:tcBorders>
              <w:bottom w:val="single" w:color="auto" w:sz="12" w:space="0"/>
            </w:tcBorders>
            <w:shd w:val="clear" w:color="auto" w:fill="D9D9D9"/>
            <w:noWrap w:val="0"/>
            <w:vAlign w:val="center"/>
          </w:tcPr>
          <w:p>
            <w:pPr>
              <w:widowControl/>
              <w:jc w:val="center"/>
              <w:rPr>
                <w:rFonts w:eastAsia="宋体"/>
                <w:kern w:val="0"/>
                <w:sz w:val="24"/>
                <w:szCs w:val="24"/>
              </w:rPr>
            </w:pPr>
            <w:r>
              <w:rPr>
                <w:rFonts w:hint="eastAsia" w:eastAsia="宋体"/>
                <w:kern w:val="0"/>
                <w:sz w:val="24"/>
                <w:szCs w:val="24"/>
              </w:rPr>
              <w:t>23.30</w:t>
            </w:r>
          </w:p>
        </w:tc>
        <w:tc>
          <w:tcPr>
            <w:tcW w:w="2027" w:type="dxa"/>
            <w:tcBorders>
              <w:bottom w:val="single" w:color="auto" w:sz="12" w:space="0"/>
            </w:tcBorders>
            <w:shd w:val="clear" w:color="auto" w:fill="D9D9D9"/>
            <w:noWrap w:val="0"/>
            <w:vAlign w:val="center"/>
          </w:tcPr>
          <w:p>
            <w:pPr>
              <w:widowControl/>
              <w:jc w:val="center"/>
              <w:rPr>
                <w:rFonts w:eastAsia="宋体"/>
                <w:kern w:val="0"/>
                <w:sz w:val="24"/>
                <w:szCs w:val="24"/>
              </w:rPr>
            </w:pPr>
            <w:r>
              <w:rPr>
                <w:rFonts w:eastAsia="宋体"/>
                <w:kern w:val="0"/>
                <w:sz w:val="24"/>
                <w:szCs w:val="24"/>
              </w:rPr>
              <w:t>2425.68</w:t>
            </w:r>
          </w:p>
        </w:tc>
        <w:tc>
          <w:tcPr>
            <w:tcW w:w="1986" w:type="dxa"/>
            <w:tcBorders>
              <w:bottom w:val="single" w:color="auto" w:sz="12" w:space="0"/>
            </w:tcBorders>
            <w:shd w:val="clear" w:color="auto" w:fill="D9D9D9"/>
            <w:noWrap w:val="0"/>
            <w:vAlign w:val="center"/>
          </w:tcPr>
          <w:p>
            <w:pPr>
              <w:widowControl/>
              <w:jc w:val="center"/>
              <w:rPr>
                <w:rFonts w:eastAsia="宋体"/>
                <w:kern w:val="0"/>
                <w:sz w:val="24"/>
                <w:szCs w:val="24"/>
              </w:rPr>
            </w:pPr>
            <w:r>
              <w:rPr>
                <w:rFonts w:hint="eastAsia" w:eastAsia="宋体"/>
                <w:kern w:val="0"/>
                <w:sz w:val="24"/>
                <w:szCs w:val="24"/>
              </w:rPr>
              <w:t>56515</w:t>
            </w:r>
          </w:p>
        </w:tc>
      </w:tr>
    </w:tbl>
    <w:p>
      <w:pPr>
        <w:spacing w:line="560" w:lineRule="exact"/>
        <w:rPr>
          <w:rFonts w:hint="eastAsia" w:ascii="仿宋_GB2312" w:hAnsi="宋体"/>
          <w:color w:val="000000"/>
          <w:sz w:val="21"/>
          <w:szCs w:val="21"/>
        </w:rPr>
      </w:pPr>
      <w:r>
        <w:rPr>
          <w:rFonts w:hint="eastAsia" w:ascii="仿宋_GB2312" w:hAnsi="宋体"/>
          <w:b/>
          <w:color w:val="000000"/>
          <w:sz w:val="21"/>
          <w:szCs w:val="21"/>
        </w:rPr>
        <w:t>备注：</w:t>
      </w:r>
      <w:r>
        <w:rPr>
          <w:rFonts w:hint="eastAsia" w:ascii="仿宋_GB2312" w:hAnsi="宋体"/>
          <w:color w:val="000000"/>
          <w:sz w:val="21"/>
          <w:szCs w:val="21"/>
        </w:rPr>
        <w:t>各市发明专利数据来源于国家知识产权局，人口数据来源于各城市统计局2014年国民经济和社会发展统计公报。</w:t>
      </w:r>
    </w:p>
    <w:p>
      <w:pPr>
        <w:ind w:firstLine="600"/>
        <w:rPr>
          <w:rFonts w:hint="eastAsia" w:ascii="仿宋_GB2312"/>
          <w:b/>
        </w:rPr>
      </w:pPr>
    </w:p>
    <w:p>
      <w:pPr>
        <w:rPr>
          <w:rFonts w:hint="eastAsia" w:ascii="仿宋_GB2312"/>
          <w:b/>
        </w:rPr>
      </w:pPr>
    </w:p>
    <w:p>
      <w:pPr>
        <w:ind w:firstLine="600"/>
        <w:rPr>
          <w:rFonts w:hint="eastAsia" w:ascii="楷体_GB2312" w:eastAsia="楷体_GB2312"/>
          <w:b/>
        </w:rPr>
      </w:pPr>
      <w:r>
        <w:rPr>
          <w:rFonts w:hint="eastAsia" w:ascii="楷体_GB2312" w:eastAsia="楷体_GB2312"/>
          <w:b/>
        </w:rPr>
        <w:t>（二）商标工作态势</w:t>
      </w:r>
    </w:p>
    <w:p>
      <w:pPr>
        <w:tabs>
          <w:tab w:val="left" w:pos="1935"/>
        </w:tabs>
        <w:ind w:firstLine="642" w:firstLineChars="200"/>
        <w:rPr>
          <w:rFonts w:ascii="仿宋_GB2312" w:hAnsi="华文楷体"/>
          <w:b/>
          <w:szCs w:val="32"/>
        </w:rPr>
      </w:pPr>
      <w:r>
        <w:rPr>
          <w:rFonts w:hint="eastAsia" w:ascii="仿宋_GB2312" w:hAnsi="华文楷体"/>
          <w:b/>
          <w:szCs w:val="32"/>
        </w:rPr>
        <w:t>1.商标核准量实现大幅度增长</w:t>
      </w:r>
    </w:p>
    <w:p>
      <w:pPr>
        <w:tabs>
          <w:tab w:val="left" w:pos="1935"/>
        </w:tabs>
        <w:ind w:firstLine="640" w:firstLineChars="200"/>
        <w:rPr>
          <w:rFonts w:ascii="仿宋_GB2312" w:hAnsi="华文楷体"/>
          <w:szCs w:val="32"/>
        </w:rPr>
      </w:pPr>
      <w:r>
        <w:rPr>
          <w:rFonts w:hint="eastAsia" w:ascii="仿宋_GB2312" w:hAnsi="华文楷体"/>
          <w:szCs w:val="32"/>
        </w:rPr>
        <w:t>2014年，深圳商标注册核准量较2013年大幅增长44.8%，主要受益于2014年5月1日正式实施的新《商标法》（如图12、表6所示）。本次新修订的《商标法》第二十八条、第三十四条、第三十五条等七个法条，对商标注册审查、审理时限作了明确规定，大幅提升了商标审查的效率。</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5821045" cy="3906520"/>
            <wp:effectExtent l="0" t="0" r="8255" b="17780"/>
            <wp:docPr id="14" name="图片 11" descr="9Z%3Z]U2A)7W@`SK)ZY$J4X"/>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1" descr="9Z%3Z]U2A)7W@`SK)ZY$J4X"/>
                    <pic:cNvPicPr>
                      <a:picLocks noChangeAspect="true"/>
                    </pic:cNvPicPr>
                  </pic:nvPicPr>
                  <pic:blipFill>
                    <a:blip r:embed="rId18"/>
                    <a:stretch>
                      <a:fillRect/>
                    </a:stretch>
                  </pic:blipFill>
                  <pic:spPr>
                    <a:xfrm>
                      <a:off x="0" y="0"/>
                      <a:ext cx="5821045" cy="3906520"/>
                    </a:xfrm>
                    <a:prstGeom prst="rect">
                      <a:avLst/>
                    </a:prstGeom>
                    <a:noFill/>
                    <a:ln>
                      <a:noFill/>
                    </a:ln>
                  </pic:spPr>
                </pic:pic>
              </a:graphicData>
            </a:graphic>
          </wp:inline>
        </w:drawing>
      </w:r>
    </w:p>
    <w:p>
      <w:pPr>
        <w:ind w:firstLine="562" w:firstLineChars="200"/>
        <w:jc w:val="center"/>
        <w:rPr>
          <w:rFonts w:hint="eastAsia" w:ascii="楷体_GB2312" w:hAnsi="宋体" w:eastAsia="楷体_GB2312"/>
          <w:b/>
          <w:color w:val="000000"/>
          <w:sz w:val="28"/>
          <w:szCs w:val="28"/>
        </w:rPr>
      </w:pPr>
      <w:r>
        <w:rPr>
          <w:rFonts w:hint="eastAsia" w:ascii="楷体_GB2312" w:hAnsi="宋体" w:eastAsia="楷体_GB2312"/>
          <w:b/>
          <w:color w:val="000000"/>
          <w:sz w:val="28"/>
          <w:szCs w:val="28"/>
        </w:rPr>
        <w:t>图12 2014年全国商标注册量前十名城市</w:t>
      </w:r>
    </w:p>
    <w:p>
      <w:pPr>
        <w:jc w:val="center"/>
        <w:rPr>
          <w:rFonts w:hint="eastAsia" w:ascii="宋体" w:hAnsi="宋体" w:eastAsia="宋体"/>
          <w:b/>
          <w:color w:val="000000"/>
          <w:sz w:val="28"/>
          <w:szCs w:val="28"/>
        </w:rPr>
      </w:pPr>
    </w:p>
    <w:p>
      <w:pPr>
        <w:jc w:val="center"/>
        <w:rPr>
          <w:rFonts w:hint="eastAsia" w:ascii="宋体" w:hAnsi="宋体" w:eastAsia="宋体"/>
          <w:b/>
          <w:color w:val="000000"/>
          <w:sz w:val="28"/>
          <w:szCs w:val="28"/>
        </w:rPr>
      </w:pPr>
    </w:p>
    <w:p>
      <w:pPr>
        <w:jc w:val="center"/>
        <w:rPr>
          <w:rFonts w:hint="eastAsia" w:ascii="宋体" w:hAnsi="宋体" w:eastAsia="宋体"/>
          <w:b/>
          <w:color w:val="000000"/>
          <w:sz w:val="28"/>
          <w:szCs w:val="28"/>
        </w:rPr>
      </w:pPr>
    </w:p>
    <w:p>
      <w:pPr>
        <w:jc w:val="center"/>
        <w:rPr>
          <w:rFonts w:hint="eastAsia" w:ascii="宋体" w:hAnsi="宋体" w:eastAsia="宋体"/>
          <w:b/>
          <w:color w:val="000000"/>
          <w:sz w:val="28"/>
          <w:szCs w:val="28"/>
        </w:rPr>
      </w:pPr>
    </w:p>
    <w:p>
      <w:pPr>
        <w:jc w:val="center"/>
        <w:rPr>
          <w:rFonts w:hint="eastAsia" w:ascii="楷体_GB2312" w:hAnsi="宋体" w:eastAsia="楷体_GB2312"/>
          <w:b/>
          <w:color w:val="000000"/>
          <w:sz w:val="28"/>
          <w:szCs w:val="28"/>
        </w:rPr>
      </w:pPr>
      <w:r>
        <w:rPr>
          <w:rFonts w:hint="eastAsia" w:ascii="楷体_GB2312" w:hAnsi="宋体" w:eastAsia="楷体_GB2312"/>
          <w:b/>
          <w:color w:val="000000"/>
          <w:sz w:val="28"/>
          <w:szCs w:val="28"/>
        </w:rPr>
        <w:t>表6 广东省前十城市商标注册核准量对比表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fixed"/>
        <w:tblCellMar>
          <w:top w:w="0" w:type="dxa"/>
          <w:left w:w="108" w:type="dxa"/>
          <w:bottom w:w="0" w:type="dxa"/>
          <w:right w:w="108" w:type="dxa"/>
        </w:tblCellMar>
      </w:tblPr>
      <w:tblGrid>
        <w:gridCol w:w="915"/>
        <w:gridCol w:w="1573"/>
        <w:gridCol w:w="2288"/>
        <w:gridCol w:w="2284"/>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78" w:hRule="atLeast"/>
          <w:jc w:val="center"/>
        </w:trPr>
        <w:tc>
          <w:tcPr>
            <w:tcW w:w="915" w:type="dxa"/>
            <w:tcBorders>
              <w:top w:val="single" w:color="auto" w:sz="12" w:space="0"/>
              <w:bottom w:val="single" w:color="auto" w:sz="12" w:space="0"/>
            </w:tcBorders>
            <w:shd w:val="clear" w:color="auto" w:fill="F2F2F2"/>
            <w:noWrap w:val="0"/>
            <w:vAlign w:val="center"/>
          </w:tcPr>
          <w:p>
            <w:pPr>
              <w:jc w:val="center"/>
              <w:rPr>
                <w:rFonts w:hint="eastAsia" w:ascii="仿宋_GB2312" w:hAnsi="仿宋"/>
                <w:b/>
                <w:sz w:val="24"/>
                <w:szCs w:val="24"/>
              </w:rPr>
            </w:pPr>
            <w:r>
              <w:rPr>
                <w:rFonts w:hint="eastAsia" w:ascii="仿宋_GB2312" w:hAnsi="仿宋"/>
                <w:b/>
                <w:sz w:val="24"/>
                <w:szCs w:val="24"/>
              </w:rPr>
              <w:t>序号</w:t>
            </w:r>
          </w:p>
        </w:tc>
        <w:tc>
          <w:tcPr>
            <w:tcW w:w="1573" w:type="dxa"/>
            <w:tcBorders>
              <w:top w:val="single" w:color="auto" w:sz="12" w:space="0"/>
              <w:bottom w:val="single" w:color="auto" w:sz="12" w:space="0"/>
            </w:tcBorders>
            <w:shd w:val="clear" w:color="auto" w:fill="F2F2F2"/>
            <w:noWrap w:val="0"/>
            <w:vAlign w:val="center"/>
          </w:tcPr>
          <w:p>
            <w:pPr>
              <w:jc w:val="center"/>
              <w:rPr>
                <w:rFonts w:hint="eastAsia" w:ascii="仿宋_GB2312" w:hAnsi="仿宋"/>
                <w:b/>
                <w:sz w:val="24"/>
                <w:szCs w:val="24"/>
              </w:rPr>
            </w:pPr>
            <w:r>
              <w:rPr>
                <w:rFonts w:hint="eastAsia" w:ascii="仿宋_GB2312" w:hAnsi="仿宋"/>
                <w:b/>
                <w:sz w:val="24"/>
                <w:szCs w:val="24"/>
              </w:rPr>
              <w:t>城市</w:t>
            </w:r>
          </w:p>
        </w:tc>
        <w:tc>
          <w:tcPr>
            <w:tcW w:w="2288" w:type="dxa"/>
            <w:tcBorders>
              <w:top w:val="single" w:color="auto" w:sz="12" w:space="0"/>
              <w:bottom w:val="single" w:color="auto" w:sz="12" w:space="0"/>
            </w:tcBorders>
            <w:shd w:val="clear" w:color="auto" w:fill="F2F2F2"/>
            <w:noWrap w:val="0"/>
            <w:vAlign w:val="center"/>
          </w:tcPr>
          <w:p>
            <w:pPr>
              <w:jc w:val="center"/>
              <w:rPr>
                <w:rFonts w:hint="eastAsia" w:ascii="仿宋_GB2312" w:hAnsi="仿宋"/>
                <w:b/>
                <w:sz w:val="24"/>
                <w:szCs w:val="24"/>
              </w:rPr>
            </w:pPr>
            <w:r>
              <w:rPr>
                <w:rFonts w:hint="eastAsia" w:ascii="仿宋_GB2312" w:hAnsi="仿宋"/>
                <w:b/>
                <w:sz w:val="24"/>
                <w:szCs w:val="24"/>
              </w:rPr>
              <w:t>2014年核准量</w:t>
            </w:r>
          </w:p>
          <w:p>
            <w:pPr>
              <w:jc w:val="center"/>
              <w:rPr>
                <w:rFonts w:hint="eastAsia" w:ascii="仿宋_GB2312" w:hAnsi="仿宋"/>
                <w:b/>
                <w:sz w:val="24"/>
                <w:szCs w:val="24"/>
              </w:rPr>
            </w:pPr>
            <w:r>
              <w:rPr>
                <w:rFonts w:hint="eastAsia" w:ascii="仿宋_GB2312" w:hAnsi="仿宋"/>
                <w:b/>
                <w:sz w:val="24"/>
                <w:szCs w:val="24"/>
              </w:rPr>
              <w:t>（单位：件）</w:t>
            </w:r>
          </w:p>
        </w:tc>
        <w:tc>
          <w:tcPr>
            <w:tcW w:w="2284" w:type="dxa"/>
            <w:tcBorders>
              <w:top w:val="single" w:color="auto" w:sz="12" w:space="0"/>
              <w:bottom w:val="single" w:color="auto" w:sz="12" w:space="0"/>
            </w:tcBorders>
            <w:shd w:val="clear" w:color="auto" w:fill="F2F2F2"/>
            <w:noWrap w:val="0"/>
            <w:vAlign w:val="center"/>
          </w:tcPr>
          <w:p>
            <w:pPr>
              <w:jc w:val="center"/>
              <w:rPr>
                <w:rFonts w:hint="eastAsia" w:ascii="仿宋_GB2312" w:hAnsi="仿宋"/>
                <w:b/>
                <w:sz w:val="24"/>
                <w:szCs w:val="24"/>
              </w:rPr>
            </w:pPr>
            <w:r>
              <w:rPr>
                <w:rFonts w:hint="eastAsia" w:ascii="仿宋_GB2312" w:hAnsi="仿宋"/>
                <w:b/>
                <w:sz w:val="24"/>
                <w:szCs w:val="24"/>
              </w:rPr>
              <w:t>2013年核准量</w:t>
            </w:r>
          </w:p>
          <w:p>
            <w:pPr>
              <w:jc w:val="center"/>
              <w:rPr>
                <w:rFonts w:hint="eastAsia" w:ascii="仿宋_GB2312" w:hAnsi="仿宋"/>
                <w:b/>
                <w:sz w:val="24"/>
                <w:szCs w:val="24"/>
              </w:rPr>
            </w:pPr>
            <w:r>
              <w:rPr>
                <w:rFonts w:hint="eastAsia" w:ascii="仿宋_GB2312" w:hAnsi="仿宋"/>
                <w:b/>
                <w:sz w:val="24"/>
                <w:szCs w:val="24"/>
              </w:rPr>
              <w:t>（单位：件）</w:t>
            </w:r>
          </w:p>
        </w:tc>
        <w:tc>
          <w:tcPr>
            <w:tcW w:w="1631" w:type="dxa"/>
            <w:tcBorders>
              <w:top w:val="single" w:color="auto" w:sz="12" w:space="0"/>
              <w:bottom w:val="single" w:color="auto" w:sz="12" w:space="0"/>
            </w:tcBorders>
            <w:shd w:val="clear" w:color="auto" w:fill="F2F2F2"/>
            <w:noWrap w:val="0"/>
            <w:vAlign w:val="center"/>
          </w:tcPr>
          <w:p>
            <w:pPr>
              <w:jc w:val="center"/>
              <w:rPr>
                <w:rFonts w:hint="eastAsia" w:ascii="仿宋_GB2312" w:hAnsi="仿宋"/>
                <w:b/>
                <w:sz w:val="24"/>
                <w:szCs w:val="24"/>
              </w:rPr>
            </w:pPr>
            <w:r>
              <w:rPr>
                <w:rFonts w:hint="eastAsia" w:ascii="仿宋_GB2312" w:hAnsi="仿宋"/>
                <w:b/>
                <w:sz w:val="24"/>
                <w:szCs w:val="24"/>
              </w:rPr>
              <w:t>同比增长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53" w:hRule="atLeast"/>
          <w:jc w:val="center"/>
        </w:trPr>
        <w:tc>
          <w:tcPr>
            <w:tcW w:w="915" w:type="dxa"/>
            <w:tcBorders>
              <w:top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1</w:t>
            </w:r>
          </w:p>
        </w:tc>
        <w:tc>
          <w:tcPr>
            <w:tcW w:w="1573" w:type="dxa"/>
            <w:tcBorders>
              <w:top w:val="single" w:color="auto" w:sz="12" w:space="0"/>
            </w:tcBorders>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广州</w:t>
            </w:r>
          </w:p>
        </w:tc>
        <w:tc>
          <w:tcPr>
            <w:tcW w:w="2288" w:type="dxa"/>
            <w:tcBorders>
              <w:top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62655</w:t>
            </w:r>
          </w:p>
        </w:tc>
        <w:tc>
          <w:tcPr>
            <w:tcW w:w="2284" w:type="dxa"/>
            <w:tcBorders>
              <w:top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44315</w:t>
            </w:r>
          </w:p>
        </w:tc>
        <w:tc>
          <w:tcPr>
            <w:tcW w:w="1631" w:type="dxa"/>
            <w:tcBorders>
              <w:top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78" w:hRule="atLeast"/>
          <w:jc w:val="center"/>
        </w:trPr>
        <w:tc>
          <w:tcPr>
            <w:tcW w:w="915" w:type="dxa"/>
            <w:shd w:val="clear" w:color="auto" w:fill="F2F2F2"/>
            <w:noWrap w:val="0"/>
            <w:vAlign w:val="center"/>
          </w:tcPr>
          <w:p>
            <w:pPr>
              <w:widowControl/>
              <w:jc w:val="center"/>
              <w:rPr>
                <w:rFonts w:hint="eastAsia" w:ascii="仿宋_GB2312"/>
                <w:b/>
                <w:color w:val="FF0000"/>
                <w:kern w:val="0"/>
                <w:sz w:val="24"/>
                <w:szCs w:val="24"/>
              </w:rPr>
            </w:pPr>
            <w:r>
              <w:rPr>
                <w:rFonts w:hint="eastAsia" w:ascii="仿宋_GB2312"/>
                <w:b/>
                <w:color w:val="FF0000"/>
                <w:kern w:val="0"/>
                <w:sz w:val="24"/>
                <w:szCs w:val="24"/>
              </w:rPr>
              <w:t>2</w:t>
            </w:r>
          </w:p>
        </w:tc>
        <w:tc>
          <w:tcPr>
            <w:tcW w:w="1573" w:type="dxa"/>
            <w:shd w:val="clear" w:color="auto" w:fill="F2F2F2"/>
            <w:noWrap w:val="0"/>
            <w:vAlign w:val="center"/>
          </w:tcPr>
          <w:p>
            <w:pPr>
              <w:jc w:val="center"/>
              <w:rPr>
                <w:rFonts w:hint="eastAsia" w:ascii="仿宋_GB2312" w:hAnsi="仿宋" w:cs="宋体"/>
                <w:b/>
                <w:color w:val="FF0000"/>
                <w:sz w:val="24"/>
                <w:szCs w:val="24"/>
              </w:rPr>
            </w:pPr>
            <w:r>
              <w:rPr>
                <w:rFonts w:hint="eastAsia" w:ascii="仿宋_GB2312" w:hAnsi="仿宋"/>
                <w:b/>
                <w:color w:val="FF0000"/>
                <w:sz w:val="24"/>
                <w:szCs w:val="24"/>
              </w:rPr>
              <w:t>深圳</w:t>
            </w:r>
          </w:p>
        </w:tc>
        <w:tc>
          <w:tcPr>
            <w:tcW w:w="2288" w:type="dxa"/>
            <w:shd w:val="clear" w:color="auto" w:fill="F2F2F2"/>
            <w:noWrap w:val="0"/>
            <w:vAlign w:val="center"/>
          </w:tcPr>
          <w:p>
            <w:pPr>
              <w:widowControl/>
              <w:jc w:val="center"/>
              <w:rPr>
                <w:rFonts w:hint="eastAsia" w:ascii="仿宋_GB2312"/>
                <w:b/>
                <w:color w:val="FF0000"/>
                <w:kern w:val="0"/>
                <w:sz w:val="24"/>
                <w:szCs w:val="24"/>
              </w:rPr>
            </w:pPr>
            <w:r>
              <w:rPr>
                <w:rFonts w:hint="eastAsia" w:ascii="仿宋_GB2312"/>
                <w:b/>
                <w:color w:val="FF0000"/>
                <w:kern w:val="0"/>
                <w:sz w:val="24"/>
                <w:szCs w:val="24"/>
              </w:rPr>
              <w:t>57250</w:t>
            </w:r>
          </w:p>
        </w:tc>
        <w:tc>
          <w:tcPr>
            <w:tcW w:w="2284" w:type="dxa"/>
            <w:shd w:val="clear" w:color="auto" w:fill="F2F2F2"/>
            <w:noWrap w:val="0"/>
            <w:vAlign w:val="center"/>
          </w:tcPr>
          <w:p>
            <w:pPr>
              <w:widowControl/>
              <w:jc w:val="center"/>
              <w:rPr>
                <w:rFonts w:hint="eastAsia" w:ascii="仿宋_GB2312"/>
                <w:b/>
                <w:color w:val="FF0000"/>
                <w:kern w:val="0"/>
                <w:sz w:val="24"/>
                <w:szCs w:val="24"/>
              </w:rPr>
            </w:pPr>
            <w:r>
              <w:rPr>
                <w:rFonts w:hint="eastAsia" w:ascii="仿宋_GB2312"/>
                <w:b/>
                <w:color w:val="FF0000"/>
                <w:kern w:val="0"/>
                <w:sz w:val="24"/>
                <w:szCs w:val="24"/>
              </w:rPr>
              <w:t>39527</w:t>
            </w:r>
          </w:p>
        </w:tc>
        <w:tc>
          <w:tcPr>
            <w:tcW w:w="1631" w:type="dxa"/>
            <w:shd w:val="clear" w:color="auto" w:fill="F2F2F2"/>
            <w:noWrap w:val="0"/>
            <w:vAlign w:val="center"/>
          </w:tcPr>
          <w:p>
            <w:pPr>
              <w:widowControl/>
              <w:jc w:val="center"/>
              <w:rPr>
                <w:rFonts w:hint="eastAsia" w:ascii="仿宋_GB2312"/>
                <w:b/>
                <w:color w:val="FF0000"/>
                <w:kern w:val="0"/>
                <w:sz w:val="24"/>
                <w:szCs w:val="24"/>
              </w:rPr>
            </w:pPr>
            <w:r>
              <w:rPr>
                <w:rFonts w:hint="eastAsia" w:ascii="仿宋_GB2312"/>
                <w:b/>
                <w:color w:val="FF0000"/>
                <w:kern w:val="0"/>
                <w:sz w:val="24"/>
                <w:szCs w:val="24"/>
              </w:rPr>
              <w:t>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53" w:hRule="atLeast"/>
          <w:jc w:val="center"/>
        </w:trPr>
        <w:tc>
          <w:tcPr>
            <w:tcW w:w="915"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3</w:t>
            </w:r>
          </w:p>
        </w:tc>
        <w:tc>
          <w:tcPr>
            <w:tcW w:w="1573" w:type="dxa"/>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佛山</w:t>
            </w:r>
          </w:p>
        </w:tc>
        <w:tc>
          <w:tcPr>
            <w:tcW w:w="2288"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19772</w:t>
            </w:r>
          </w:p>
        </w:tc>
        <w:tc>
          <w:tcPr>
            <w:tcW w:w="2284"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13735</w:t>
            </w:r>
          </w:p>
        </w:tc>
        <w:tc>
          <w:tcPr>
            <w:tcW w:w="1631"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78" w:hRule="atLeast"/>
          <w:jc w:val="center"/>
        </w:trPr>
        <w:tc>
          <w:tcPr>
            <w:tcW w:w="915"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4</w:t>
            </w:r>
          </w:p>
        </w:tc>
        <w:tc>
          <w:tcPr>
            <w:tcW w:w="1573" w:type="dxa"/>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东莞</w:t>
            </w:r>
          </w:p>
        </w:tc>
        <w:tc>
          <w:tcPr>
            <w:tcW w:w="2288"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18893</w:t>
            </w:r>
          </w:p>
        </w:tc>
        <w:tc>
          <w:tcPr>
            <w:tcW w:w="2284"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13000</w:t>
            </w:r>
          </w:p>
        </w:tc>
        <w:tc>
          <w:tcPr>
            <w:tcW w:w="1631"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53" w:hRule="atLeast"/>
          <w:jc w:val="center"/>
        </w:trPr>
        <w:tc>
          <w:tcPr>
            <w:tcW w:w="915"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5</w:t>
            </w:r>
          </w:p>
        </w:tc>
        <w:tc>
          <w:tcPr>
            <w:tcW w:w="1573" w:type="dxa"/>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汕头</w:t>
            </w:r>
          </w:p>
        </w:tc>
        <w:tc>
          <w:tcPr>
            <w:tcW w:w="2288"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16467</w:t>
            </w:r>
          </w:p>
        </w:tc>
        <w:tc>
          <w:tcPr>
            <w:tcW w:w="2284"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12911</w:t>
            </w:r>
          </w:p>
        </w:tc>
        <w:tc>
          <w:tcPr>
            <w:tcW w:w="1631"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53" w:hRule="atLeast"/>
          <w:jc w:val="center"/>
        </w:trPr>
        <w:tc>
          <w:tcPr>
            <w:tcW w:w="915"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6</w:t>
            </w:r>
          </w:p>
        </w:tc>
        <w:tc>
          <w:tcPr>
            <w:tcW w:w="1573" w:type="dxa"/>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揭阳</w:t>
            </w:r>
          </w:p>
        </w:tc>
        <w:tc>
          <w:tcPr>
            <w:tcW w:w="2288"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10299</w:t>
            </w:r>
          </w:p>
        </w:tc>
        <w:tc>
          <w:tcPr>
            <w:tcW w:w="2284"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7552</w:t>
            </w:r>
          </w:p>
        </w:tc>
        <w:tc>
          <w:tcPr>
            <w:tcW w:w="1631"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122" w:hRule="atLeast"/>
          <w:jc w:val="center"/>
        </w:trPr>
        <w:tc>
          <w:tcPr>
            <w:tcW w:w="915"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7</w:t>
            </w:r>
          </w:p>
        </w:tc>
        <w:tc>
          <w:tcPr>
            <w:tcW w:w="1573" w:type="dxa"/>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中山</w:t>
            </w:r>
          </w:p>
        </w:tc>
        <w:tc>
          <w:tcPr>
            <w:tcW w:w="2288"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10035</w:t>
            </w:r>
          </w:p>
        </w:tc>
        <w:tc>
          <w:tcPr>
            <w:tcW w:w="2284"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7570</w:t>
            </w:r>
          </w:p>
        </w:tc>
        <w:tc>
          <w:tcPr>
            <w:tcW w:w="1631"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53" w:hRule="atLeast"/>
          <w:jc w:val="center"/>
        </w:trPr>
        <w:tc>
          <w:tcPr>
            <w:tcW w:w="915"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8</w:t>
            </w:r>
          </w:p>
        </w:tc>
        <w:tc>
          <w:tcPr>
            <w:tcW w:w="1573" w:type="dxa"/>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惠州</w:t>
            </w:r>
          </w:p>
        </w:tc>
        <w:tc>
          <w:tcPr>
            <w:tcW w:w="2288"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5130</w:t>
            </w:r>
          </w:p>
        </w:tc>
        <w:tc>
          <w:tcPr>
            <w:tcW w:w="2284"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3144</w:t>
            </w:r>
          </w:p>
        </w:tc>
        <w:tc>
          <w:tcPr>
            <w:tcW w:w="1631"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78" w:hRule="atLeast"/>
          <w:jc w:val="center"/>
        </w:trPr>
        <w:tc>
          <w:tcPr>
            <w:tcW w:w="915"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9</w:t>
            </w:r>
          </w:p>
        </w:tc>
        <w:tc>
          <w:tcPr>
            <w:tcW w:w="1573" w:type="dxa"/>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潮州</w:t>
            </w:r>
          </w:p>
        </w:tc>
        <w:tc>
          <w:tcPr>
            <w:tcW w:w="2288"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5044</w:t>
            </w:r>
          </w:p>
        </w:tc>
        <w:tc>
          <w:tcPr>
            <w:tcW w:w="2284"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3747</w:t>
            </w:r>
          </w:p>
        </w:tc>
        <w:tc>
          <w:tcPr>
            <w:tcW w:w="1631"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78" w:hRule="atLeast"/>
          <w:jc w:val="center"/>
        </w:trPr>
        <w:tc>
          <w:tcPr>
            <w:tcW w:w="915" w:type="dxa"/>
            <w:tcBorders>
              <w:bottom w:val="single" w:color="auto" w:sz="12" w:space="0"/>
            </w:tcBorders>
            <w:shd w:val="clear" w:color="auto" w:fill="F2F2F2"/>
            <w:noWrap w:val="0"/>
            <w:vAlign w:val="center"/>
          </w:tcPr>
          <w:p>
            <w:pPr>
              <w:widowControl/>
              <w:jc w:val="center"/>
              <w:rPr>
                <w:rFonts w:hint="eastAsia" w:ascii="仿宋_GB2312" w:hAnsi="Arial Unicode MS" w:cs="Arial Unicode MS"/>
                <w:sz w:val="24"/>
                <w:szCs w:val="24"/>
              </w:rPr>
            </w:pPr>
            <w:r>
              <w:rPr>
                <w:rFonts w:hint="eastAsia" w:ascii="仿宋_GB2312"/>
                <w:kern w:val="0"/>
                <w:sz w:val="24"/>
                <w:szCs w:val="24"/>
              </w:rPr>
              <w:t>10</w:t>
            </w:r>
          </w:p>
        </w:tc>
        <w:tc>
          <w:tcPr>
            <w:tcW w:w="1573" w:type="dxa"/>
            <w:tcBorders>
              <w:bottom w:val="single" w:color="auto" w:sz="12" w:space="0"/>
            </w:tcBorders>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江门</w:t>
            </w:r>
          </w:p>
        </w:tc>
        <w:tc>
          <w:tcPr>
            <w:tcW w:w="2288" w:type="dxa"/>
            <w:tcBorders>
              <w:bottom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4350</w:t>
            </w:r>
          </w:p>
        </w:tc>
        <w:tc>
          <w:tcPr>
            <w:tcW w:w="2284" w:type="dxa"/>
            <w:tcBorders>
              <w:bottom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3606</w:t>
            </w:r>
          </w:p>
        </w:tc>
        <w:tc>
          <w:tcPr>
            <w:tcW w:w="1631" w:type="dxa"/>
            <w:tcBorders>
              <w:bottom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20.6%</w:t>
            </w:r>
          </w:p>
        </w:tc>
      </w:tr>
    </w:tbl>
    <w:p>
      <w:pPr>
        <w:ind w:firstLine="658"/>
        <w:rPr>
          <w:rFonts w:hint="eastAsia" w:ascii="仿宋_GB2312" w:hAnsi="宋体"/>
          <w:color w:val="000000"/>
          <w:sz w:val="21"/>
          <w:szCs w:val="21"/>
        </w:rPr>
      </w:pPr>
      <w:r>
        <w:rPr>
          <w:rFonts w:hint="eastAsia" w:ascii="仿宋_GB2312" w:hAnsi="宋体"/>
          <w:color w:val="000000"/>
          <w:sz w:val="21"/>
          <w:szCs w:val="21"/>
        </w:rPr>
        <w:t>1．统计数据截止日期为2014年12月31日。</w:t>
      </w:r>
    </w:p>
    <w:p>
      <w:pPr>
        <w:ind w:firstLine="658"/>
        <w:rPr>
          <w:rFonts w:hint="eastAsia" w:ascii="仿宋_GB2312" w:hAnsi="华文楷体"/>
          <w:szCs w:val="21"/>
        </w:rPr>
      </w:pPr>
      <w:r>
        <w:rPr>
          <w:rFonts w:hint="eastAsia" w:ascii="仿宋_GB2312" w:hAnsi="宋体"/>
          <w:color w:val="000000"/>
          <w:sz w:val="21"/>
          <w:szCs w:val="21"/>
        </w:rPr>
        <w:t>2．数据来源：中国商标网。</w:t>
      </w:r>
    </w:p>
    <w:p>
      <w:pPr>
        <w:tabs>
          <w:tab w:val="left" w:pos="1935"/>
        </w:tabs>
        <w:ind w:firstLine="642" w:firstLineChars="200"/>
        <w:rPr>
          <w:rFonts w:ascii="仿宋_GB2312" w:hAnsi="华文楷体"/>
          <w:b/>
          <w:szCs w:val="32"/>
        </w:rPr>
      </w:pPr>
      <w:r>
        <w:rPr>
          <w:rFonts w:hint="eastAsia" w:ascii="仿宋_GB2312" w:hAnsi="华文楷体"/>
          <w:b/>
          <w:szCs w:val="32"/>
        </w:rPr>
        <w:t>2．商标预警系统运行情况良好</w:t>
      </w:r>
    </w:p>
    <w:p>
      <w:pPr>
        <w:tabs>
          <w:tab w:val="left" w:pos="1935"/>
        </w:tabs>
        <w:ind w:left="160" w:leftChars="50" w:firstLine="480" w:firstLineChars="150"/>
        <w:rPr>
          <w:rFonts w:hint="eastAsia" w:ascii="仿宋_GB2312" w:hAnsi="华文楷体"/>
          <w:szCs w:val="32"/>
        </w:rPr>
      </w:pPr>
      <w:r>
        <w:rPr>
          <w:rFonts w:hint="eastAsia" w:ascii="仿宋_GB2312" w:hAnsi="华文楷体"/>
          <w:szCs w:val="32"/>
        </w:rPr>
        <w:t>深圳市商标保护预警及服务系统自2005年4月份试运行以来，累计发出了各类预警通知86,660份，被商标权利人接受并且采取措施的有66,332份，占预警通知总数的76.54%（统计截止时间至2014年12月31日）。其中，2014年发出的商标预警通知中，主要以商标国内申请预警、商标续展预警以及商标变更预警为主，占发出总份数的百分之九十以上（如表7所示）。</w:t>
      </w:r>
    </w:p>
    <w:p>
      <w:pPr>
        <w:tabs>
          <w:tab w:val="left" w:pos="1935"/>
        </w:tabs>
        <w:ind w:left="160" w:leftChars="50" w:firstLine="480" w:firstLineChars="150"/>
        <w:rPr>
          <w:rFonts w:hint="eastAsia" w:ascii="仿宋_GB2312" w:hAnsi="华文楷体"/>
          <w:szCs w:val="32"/>
        </w:rPr>
      </w:pPr>
    </w:p>
    <w:p>
      <w:pPr>
        <w:tabs>
          <w:tab w:val="left" w:pos="1935"/>
        </w:tabs>
        <w:ind w:left="160" w:leftChars="50" w:firstLine="480" w:firstLineChars="150"/>
        <w:rPr>
          <w:rFonts w:hint="eastAsia" w:ascii="仿宋_GB2312" w:hAnsi="华文楷体"/>
          <w:szCs w:val="32"/>
        </w:rPr>
      </w:pPr>
    </w:p>
    <w:p>
      <w:pPr>
        <w:tabs>
          <w:tab w:val="left" w:pos="1935"/>
        </w:tabs>
        <w:rPr>
          <w:rFonts w:hint="eastAsia" w:ascii="仿宋_GB2312" w:hAnsi="华文楷体"/>
          <w:szCs w:val="32"/>
        </w:rPr>
      </w:pPr>
    </w:p>
    <w:p>
      <w:pPr>
        <w:spacing w:before="156" w:beforeLines="50" w:line="360" w:lineRule="auto"/>
        <w:jc w:val="center"/>
        <w:rPr>
          <w:rFonts w:hint="eastAsia" w:ascii="楷体_GB2312" w:hAnsi="宋体" w:eastAsia="楷体_GB2312"/>
          <w:b/>
          <w:color w:val="000000"/>
          <w:sz w:val="28"/>
          <w:szCs w:val="28"/>
        </w:rPr>
      </w:pPr>
      <w:r>
        <w:rPr>
          <w:rFonts w:hint="eastAsia" w:ascii="楷体_GB2312" w:hAnsi="宋体" w:eastAsia="楷体_GB2312"/>
          <w:b/>
          <w:color w:val="000000"/>
          <w:sz w:val="28"/>
          <w:szCs w:val="28"/>
        </w:rPr>
        <w:t>表7 2014年深圳市商标保护预警及服务系统运行情况统计表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fixed"/>
        <w:tblCellMar>
          <w:top w:w="0" w:type="dxa"/>
          <w:left w:w="108" w:type="dxa"/>
          <w:bottom w:w="0" w:type="dxa"/>
          <w:right w:w="108" w:type="dxa"/>
        </w:tblCellMar>
      </w:tblPr>
      <w:tblGrid>
        <w:gridCol w:w="1037"/>
        <w:gridCol w:w="1692"/>
        <w:gridCol w:w="1880"/>
        <w:gridCol w:w="1880"/>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wBefore w:w="0" w:type="dxa"/>
          <w:wAfter w:w="0" w:type="dxa"/>
          <w:trHeight w:val="1632" w:hRule="atLeast"/>
          <w:jc w:val="center"/>
        </w:trPr>
        <w:tc>
          <w:tcPr>
            <w:tcW w:w="1037" w:type="dxa"/>
            <w:tcBorders>
              <w:top w:val="single" w:color="auto" w:sz="12" w:space="0"/>
              <w:bottom w:val="single" w:color="auto" w:sz="12" w:space="0"/>
            </w:tcBorders>
            <w:shd w:val="clear" w:color="auto" w:fill="F2F2F2"/>
            <w:noWrap w:val="0"/>
            <w:vAlign w:val="center"/>
          </w:tcPr>
          <w:p>
            <w:pPr>
              <w:jc w:val="center"/>
              <w:rPr>
                <w:rFonts w:hint="eastAsia" w:ascii="仿宋_GB2312" w:hAnsi="仿宋"/>
                <w:b/>
                <w:sz w:val="24"/>
                <w:szCs w:val="24"/>
              </w:rPr>
            </w:pPr>
            <w:r>
              <w:rPr>
                <w:rFonts w:hint="eastAsia" w:ascii="仿宋_GB2312" w:hAnsi="仿宋"/>
                <w:b/>
                <w:sz w:val="24"/>
                <w:szCs w:val="24"/>
              </w:rPr>
              <w:t>序号</w:t>
            </w:r>
          </w:p>
        </w:tc>
        <w:tc>
          <w:tcPr>
            <w:tcW w:w="1692" w:type="dxa"/>
            <w:tcBorders>
              <w:top w:val="single" w:color="auto" w:sz="12" w:space="0"/>
              <w:bottom w:val="single" w:color="auto" w:sz="12" w:space="0"/>
            </w:tcBorders>
            <w:shd w:val="clear" w:color="auto" w:fill="F2F2F2"/>
            <w:noWrap w:val="0"/>
            <w:vAlign w:val="center"/>
          </w:tcPr>
          <w:p>
            <w:pPr>
              <w:jc w:val="center"/>
              <w:rPr>
                <w:rFonts w:hint="eastAsia" w:ascii="仿宋_GB2312" w:hAnsi="仿宋"/>
                <w:b/>
                <w:sz w:val="24"/>
                <w:szCs w:val="24"/>
              </w:rPr>
            </w:pPr>
            <w:r>
              <w:rPr>
                <w:rFonts w:hint="eastAsia" w:ascii="仿宋_GB2312" w:hAnsi="仿宋"/>
                <w:b/>
                <w:sz w:val="24"/>
                <w:szCs w:val="24"/>
              </w:rPr>
              <w:t>主要预警类型</w:t>
            </w:r>
          </w:p>
        </w:tc>
        <w:tc>
          <w:tcPr>
            <w:tcW w:w="1880" w:type="dxa"/>
            <w:tcBorders>
              <w:top w:val="single" w:color="auto" w:sz="12" w:space="0"/>
              <w:bottom w:val="single" w:color="auto" w:sz="12" w:space="0"/>
            </w:tcBorders>
            <w:shd w:val="clear" w:color="auto" w:fill="F2F2F2"/>
            <w:noWrap w:val="0"/>
            <w:vAlign w:val="center"/>
          </w:tcPr>
          <w:p>
            <w:pPr>
              <w:jc w:val="center"/>
              <w:rPr>
                <w:rFonts w:hint="eastAsia" w:ascii="仿宋_GB2312" w:hAnsi="仿宋"/>
                <w:b/>
                <w:sz w:val="24"/>
                <w:szCs w:val="24"/>
              </w:rPr>
            </w:pPr>
            <w:r>
              <w:rPr>
                <w:rFonts w:hint="eastAsia" w:ascii="仿宋_GB2312" w:hAnsi="仿宋"/>
                <w:b/>
                <w:sz w:val="24"/>
                <w:szCs w:val="24"/>
              </w:rPr>
              <w:t>发出通知的数量（份）</w:t>
            </w:r>
          </w:p>
        </w:tc>
        <w:tc>
          <w:tcPr>
            <w:tcW w:w="1880" w:type="dxa"/>
            <w:tcBorders>
              <w:top w:val="single" w:color="auto" w:sz="12" w:space="0"/>
              <w:bottom w:val="single" w:color="auto" w:sz="12" w:space="0"/>
            </w:tcBorders>
            <w:shd w:val="clear" w:color="auto" w:fill="F2F2F2"/>
            <w:noWrap w:val="0"/>
            <w:vAlign w:val="center"/>
          </w:tcPr>
          <w:p>
            <w:pPr>
              <w:jc w:val="center"/>
              <w:rPr>
                <w:rFonts w:hint="eastAsia" w:ascii="仿宋_GB2312" w:hAnsi="仿宋"/>
                <w:b/>
                <w:sz w:val="24"/>
                <w:szCs w:val="24"/>
              </w:rPr>
            </w:pPr>
            <w:r>
              <w:rPr>
                <w:rFonts w:hint="eastAsia" w:ascii="仿宋_GB2312" w:hAnsi="仿宋"/>
                <w:b/>
                <w:sz w:val="24"/>
                <w:szCs w:val="24"/>
              </w:rPr>
              <w:t>采取应对措施的企业数量（份）</w:t>
            </w:r>
          </w:p>
        </w:tc>
        <w:tc>
          <w:tcPr>
            <w:tcW w:w="2117" w:type="dxa"/>
            <w:tcBorders>
              <w:top w:val="single" w:color="auto" w:sz="12" w:space="0"/>
              <w:bottom w:val="single" w:color="auto" w:sz="12" w:space="0"/>
            </w:tcBorders>
            <w:shd w:val="clear" w:color="auto" w:fill="F2F2F2"/>
            <w:noWrap w:val="0"/>
            <w:vAlign w:val="center"/>
          </w:tcPr>
          <w:p>
            <w:pPr>
              <w:jc w:val="center"/>
              <w:rPr>
                <w:rFonts w:hint="eastAsia" w:ascii="仿宋_GB2312" w:hAnsi="仿宋"/>
                <w:b/>
                <w:sz w:val="24"/>
                <w:szCs w:val="24"/>
              </w:rPr>
            </w:pPr>
            <w:r>
              <w:rPr>
                <w:rFonts w:hint="eastAsia" w:ascii="仿宋_GB2312" w:hAnsi="仿宋"/>
                <w:b/>
                <w:sz w:val="24"/>
                <w:szCs w:val="24"/>
              </w:rPr>
              <w:t>采取措施企业数量占发出数量的比例%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wBefore w:w="0" w:type="dxa"/>
          <w:wAfter w:w="0" w:type="dxa"/>
          <w:trHeight w:val="667" w:hRule="atLeast"/>
          <w:jc w:val="center"/>
        </w:trPr>
        <w:tc>
          <w:tcPr>
            <w:tcW w:w="1037" w:type="dxa"/>
            <w:tcBorders>
              <w:top w:val="single" w:color="auto" w:sz="12" w:space="0"/>
            </w:tcBorders>
            <w:shd w:val="clear" w:color="auto" w:fill="F2F2F2"/>
            <w:noWrap w:val="0"/>
            <w:vAlign w:val="center"/>
          </w:tcPr>
          <w:p>
            <w:pPr>
              <w:widowControl/>
              <w:jc w:val="center"/>
              <w:rPr>
                <w:rFonts w:hint="eastAsia" w:ascii="仿宋_GB2312" w:hAnsi="仿宋"/>
                <w:b/>
                <w:kern w:val="0"/>
                <w:sz w:val="24"/>
                <w:szCs w:val="24"/>
              </w:rPr>
            </w:pPr>
            <w:r>
              <w:rPr>
                <w:rFonts w:hint="eastAsia" w:ascii="仿宋_GB2312" w:hAnsi="仿宋"/>
                <w:b/>
                <w:kern w:val="0"/>
                <w:sz w:val="24"/>
                <w:szCs w:val="24"/>
              </w:rPr>
              <w:t>1</w:t>
            </w:r>
          </w:p>
        </w:tc>
        <w:tc>
          <w:tcPr>
            <w:tcW w:w="1692" w:type="dxa"/>
            <w:tcBorders>
              <w:top w:val="single" w:color="auto" w:sz="12" w:space="0"/>
            </w:tcBorders>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商标国内申请</w:t>
            </w:r>
          </w:p>
        </w:tc>
        <w:tc>
          <w:tcPr>
            <w:tcW w:w="1880" w:type="dxa"/>
            <w:tcBorders>
              <w:top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7020</w:t>
            </w:r>
          </w:p>
        </w:tc>
        <w:tc>
          <w:tcPr>
            <w:tcW w:w="1880" w:type="dxa"/>
            <w:tcBorders>
              <w:top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5336</w:t>
            </w:r>
          </w:p>
        </w:tc>
        <w:tc>
          <w:tcPr>
            <w:tcW w:w="2117" w:type="dxa"/>
            <w:tcBorders>
              <w:top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wBefore w:w="0" w:type="dxa"/>
          <w:wAfter w:w="0" w:type="dxa"/>
          <w:trHeight w:val="379" w:hRule="atLeast"/>
          <w:jc w:val="center"/>
        </w:trPr>
        <w:tc>
          <w:tcPr>
            <w:tcW w:w="1037" w:type="dxa"/>
            <w:shd w:val="clear" w:color="auto" w:fill="F2F2F2"/>
            <w:noWrap w:val="0"/>
            <w:vAlign w:val="center"/>
          </w:tcPr>
          <w:p>
            <w:pPr>
              <w:widowControl/>
              <w:jc w:val="center"/>
              <w:rPr>
                <w:rFonts w:hint="eastAsia" w:ascii="仿宋_GB2312" w:hAnsi="仿宋"/>
                <w:b/>
                <w:kern w:val="0"/>
                <w:sz w:val="24"/>
                <w:szCs w:val="24"/>
              </w:rPr>
            </w:pPr>
            <w:r>
              <w:rPr>
                <w:rFonts w:hint="eastAsia" w:ascii="仿宋_GB2312" w:hAnsi="仿宋"/>
                <w:b/>
                <w:kern w:val="0"/>
                <w:sz w:val="24"/>
                <w:szCs w:val="24"/>
              </w:rPr>
              <w:t>2</w:t>
            </w:r>
          </w:p>
        </w:tc>
        <w:tc>
          <w:tcPr>
            <w:tcW w:w="1692" w:type="dxa"/>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商标国内异议</w:t>
            </w:r>
          </w:p>
        </w:tc>
        <w:tc>
          <w:tcPr>
            <w:tcW w:w="1880"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86</w:t>
            </w:r>
          </w:p>
        </w:tc>
        <w:tc>
          <w:tcPr>
            <w:tcW w:w="1880"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61</w:t>
            </w:r>
          </w:p>
        </w:tc>
        <w:tc>
          <w:tcPr>
            <w:tcW w:w="2117"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wBefore w:w="0" w:type="dxa"/>
          <w:wAfter w:w="0" w:type="dxa"/>
          <w:trHeight w:val="361" w:hRule="atLeast"/>
          <w:jc w:val="center"/>
        </w:trPr>
        <w:tc>
          <w:tcPr>
            <w:tcW w:w="1037" w:type="dxa"/>
            <w:shd w:val="clear" w:color="auto" w:fill="F2F2F2"/>
            <w:noWrap w:val="0"/>
            <w:vAlign w:val="center"/>
          </w:tcPr>
          <w:p>
            <w:pPr>
              <w:widowControl/>
              <w:jc w:val="center"/>
              <w:rPr>
                <w:rFonts w:hint="eastAsia" w:ascii="仿宋_GB2312" w:hAnsi="仿宋"/>
                <w:b/>
                <w:kern w:val="0"/>
                <w:sz w:val="24"/>
                <w:szCs w:val="24"/>
              </w:rPr>
            </w:pPr>
            <w:r>
              <w:rPr>
                <w:rFonts w:hint="eastAsia" w:ascii="仿宋_GB2312" w:hAnsi="仿宋"/>
                <w:b/>
                <w:kern w:val="0"/>
                <w:sz w:val="24"/>
                <w:szCs w:val="24"/>
              </w:rPr>
              <w:t>3</w:t>
            </w:r>
          </w:p>
        </w:tc>
        <w:tc>
          <w:tcPr>
            <w:tcW w:w="1692" w:type="dxa"/>
            <w:shd w:val="clear" w:color="auto" w:fill="F2F2F2"/>
            <w:noWrap w:val="0"/>
            <w:vAlign w:val="center"/>
          </w:tcPr>
          <w:p>
            <w:pPr>
              <w:jc w:val="center"/>
              <w:rPr>
                <w:rFonts w:hint="eastAsia" w:ascii="仿宋_GB2312" w:hAnsi="仿宋" w:cs="宋体"/>
                <w:sz w:val="24"/>
                <w:szCs w:val="24"/>
              </w:rPr>
            </w:pPr>
            <w:r>
              <w:rPr>
                <w:rFonts w:hint="eastAsia" w:ascii="仿宋_GB2312" w:hAnsi="仿宋"/>
                <w:sz w:val="24"/>
                <w:szCs w:val="24"/>
              </w:rPr>
              <w:t>商标续展</w:t>
            </w:r>
          </w:p>
        </w:tc>
        <w:tc>
          <w:tcPr>
            <w:tcW w:w="1880"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5338</w:t>
            </w:r>
          </w:p>
        </w:tc>
        <w:tc>
          <w:tcPr>
            <w:tcW w:w="1880"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4176</w:t>
            </w:r>
          </w:p>
        </w:tc>
        <w:tc>
          <w:tcPr>
            <w:tcW w:w="2117"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wBefore w:w="0" w:type="dxa"/>
          <w:wAfter w:w="0" w:type="dxa"/>
          <w:trHeight w:val="379" w:hRule="atLeast"/>
          <w:jc w:val="center"/>
        </w:trPr>
        <w:tc>
          <w:tcPr>
            <w:tcW w:w="1037" w:type="dxa"/>
            <w:shd w:val="clear" w:color="auto" w:fill="F2F2F2"/>
            <w:noWrap w:val="0"/>
            <w:vAlign w:val="center"/>
          </w:tcPr>
          <w:p>
            <w:pPr>
              <w:widowControl/>
              <w:jc w:val="center"/>
              <w:rPr>
                <w:rFonts w:hint="eastAsia" w:ascii="仿宋_GB2312" w:hAnsi="仿宋"/>
                <w:b/>
                <w:kern w:val="0"/>
                <w:sz w:val="24"/>
                <w:szCs w:val="24"/>
              </w:rPr>
            </w:pPr>
            <w:r>
              <w:rPr>
                <w:rFonts w:hint="eastAsia" w:ascii="仿宋_GB2312" w:hAnsi="仿宋"/>
                <w:b/>
                <w:kern w:val="0"/>
                <w:sz w:val="24"/>
                <w:szCs w:val="24"/>
              </w:rPr>
              <w:t>4</w:t>
            </w:r>
          </w:p>
        </w:tc>
        <w:tc>
          <w:tcPr>
            <w:tcW w:w="1692" w:type="dxa"/>
            <w:shd w:val="clear" w:color="auto" w:fill="F2F2F2"/>
            <w:noWrap w:val="0"/>
            <w:vAlign w:val="center"/>
          </w:tcPr>
          <w:p>
            <w:pPr>
              <w:jc w:val="center"/>
              <w:rPr>
                <w:rFonts w:hint="eastAsia" w:ascii="仿宋_GB2312" w:hAnsi="仿宋" w:cs="宋体"/>
                <w:sz w:val="24"/>
                <w:szCs w:val="24"/>
              </w:rPr>
            </w:pPr>
            <w:r>
              <w:rPr>
                <w:rFonts w:hint="eastAsia" w:ascii="仿宋_GB2312" w:hAnsi="仿宋" w:cs="宋体"/>
                <w:sz w:val="24"/>
                <w:szCs w:val="24"/>
              </w:rPr>
              <w:t>商标变更</w:t>
            </w:r>
          </w:p>
        </w:tc>
        <w:tc>
          <w:tcPr>
            <w:tcW w:w="1880"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9110</w:t>
            </w:r>
          </w:p>
        </w:tc>
        <w:tc>
          <w:tcPr>
            <w:tcW w:w="1880"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7161</w:t>
            </w:r>
          </w:p>
        </w:tc>
        <w:tc>
          <w:tcPr>
            <w:tcW w:w="2117" w:type="dxa"/>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wBefore w:w="0" w:type="dxa"/>
          <w:wAfter w:w="0" w:type="dxa"/>
          <w:trHeight w:val="361" w:hRule="atLeast"/>
          <w:jc w:val="center"/>
        </w:trPr>
        <w:tc>
          <w:tcPr>
            <w:tcW w:w="1037" w:type="dxa"/>
            <w:tcBorders>
              <w:bottom w:val="single" w:color="auto" w:sz="12" w:space="0"/>
            </w:tcBorders>
            <w:shd w:val="clear" w:color="auto" w:fill="F2F2F2"/>
            <w:noWrap w:val="0"/>
            <w:vAlign w:val="center"/>
          </w:tcPr>
          <w:p>
            <w:pPr>
              <w:widowControl/>
              <w:jc w:val="center"/>
              <w:rPr>
                <w:rFonts w:hint="eastAsia" w:ascii="仿宋_GB2312" w:hAnsi="仿宋"/>
                <w:b/>
                <w:kern w:val="0"/>
                <w:sz w:val="24"/>
                <w:szCs w:val="24"/>
              </w:rPr>
            </w:pPr>
            <w:r>
              <w:rPr>
                <w:rFonts w:hint="eastAsia" w:ascii="仿宋_GB2312" w:hAnsi="仿宋"/>
                <w:b/>
                <w:kern w:val="0"/>
                <w:sz w:val="24"/>
                <w:szCs w:val="24"/>
              </w:rPr>
              <w:t>5</w:t>
            </w:r>
          </w:p>
        </w:tc>
        <w:tc>
          <w:tcPr>
            <w:tcW w:w="1692" w:type="dxa"/>
            <w:tcBorders>
              <w:bottom w:val="single" w:color="auto" w:sz="12" w:space="0"/>
            </w:tcBorders>
            <w:shd w:val="clear" w:color="auto" w:fill="F2F2F2"/>
            <w:noWrap w:val="0"/>
            <w:vAlign w:val="center"/>
          </w:tcPr>
          <w:p>
            <w:pPr>
              <w:jc w:val="center"/>
              <w:rPr>
                <w:rFonts w:hint="eastAsia" w:ascii="仿宋_GB2312" w:hAnsi="仿宋"/>
                <w:sz w:val="24"/>
                <w:szCs w:val="24"/>
              </w:rPr>
            </w:pPr>
            <w:r>
              <w:rPr>
                <w:rFonts w:hint="eastAsia" w:ascii="仿宋_GB2312" w:hAnsi="仿宋"/>
                <w:sz w:val="24"/>
                <w:szCs w:val="24"/>
              </w:rPr>
              <w:t>商标综合预警</w:t>
            </w:r>
          </w:p>
        </w:tc>
        <w:tc>
          <w:tcPr>
            <w:tcW w:w="1880" w:type="dxa"/>
            <w:tcBorders>
              <w:bottom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590</w:t>
            </w:r>
          </w:p>
        </w:tc>
        <w:tc>
          <w:tcPr>
            <w:tcW w:w="1880" w:type="dxa"/>
            <w:tcBorders>
              <w:bottom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500</w:t>
            </w:r>
          </w:p>
        </w:tc>
        <w:tc>
          <w:tcPr>
            <w:tcW w:w="2117" w:type="dxa"/>
            <w:tcBorders>
              <w:bottom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wBefore w:w="0" w:type="dxa"/>
          <w:wAfter w:w="0" w:type="dxa"/>
          <w:trHeight w:val="577" w:hRule="atLeast"/>
          <w:jc w:val="center"/>
        </w:trPr>
        <w:tc>
          <w:tcPr>
            <w:tcW w:w="2729" w:type="dxa"/>
            <w:gridSpan w:val="2"/>
            <w:tcBorders>
              <w:top w:val="single" w:color="auto" w:sz="12" w:space="0"/>
              <w:bottom w:val="single" w:color="auto" w:sz="12" w:space="0"/>
            </w:tcBorders>
            <w:shd w:val="clear" w:color="auto" w:fill="F2F2F2"/>
            <w:noWrap w:val="0"/>
            <w:vAlign w:val="center"/>
          </w:tcPr>
          <w:p>
            <w:pPr>
              <w:spacing w:line="360" w:lineRule="auto"/>
              <w:jc w:val="center"/>
              <w:rPr>
                <w:rFonts w:hint="eastAsia" w:ascii="仿宋_GB2312" w:hAnsi="仿宋"/>
                <w:b/>
                <w:sz w:val="24"/>
                <w:szCs w:val="24"/>
              </w:rPr>
            </w:pPr>
            <w:r>
              <w:rPr>
                <w:rFonts w:hint="eastAsia" w:ascii="仿宋_GB2312" w:hAnsi="仿宋"/>
                <w:b/>
                <w:sz w:val="24"/>
                <w:szCs w:val="24"/>
              </w:rPr>
              <w:t>合      计</w:t>
            </w:r>
          </w:p>
        </w:tc>
        <w:tc>
          <w:tcPr>
            <w:tcW w:w="1880" w:type="dxa"/>
            <w:tcBorders>
              <w:top w:val="single" w:color="auto" w:sz="12" w:space="0"/>
              <w:bottom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22144</w:t>
            </w:r>
          </w:p>
        </w:tc>
        <w:tc>
          <w:tcPr>
            <w:tcW w:w="1880" w:type="dxa"/>
            <w:tcBorders>
              <w:top w:val="single" w:color="auto" w:sz="12" w:space="0"/>
              <w:bottom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17234</w:t>
            </w:r>
          </w:p>
        </w:tc>
        <w:tc>
          <w:tcPr>
            <w:tcW w:w="2117" w:type="dxa"/>
            <w:tcBorders>
              <w:top w:val="single" w:color="auto" w:sz="12" w:space="0"/>
              <w:bottom w:val="single" w:color="auto" w:sz="12" w:space="0"/>
            </w:tcBorders>
            <w:shd w:val="clear" w:color="auto" w:fill="F2F2F2"/>
            <w:noWrap w:val="0"/>
            <w:vAlign w:val="center"/>
          </w:tcPr>
          <w:p>
            <w:pPr>
              <w:widowControl/>
              <w:jc w:val="center"/>
              <w:rPr>
                <w:rFonts w:hint="eastAsia" w:ascii="仿宋_GB2312"/>
                <w:kern w:val="0"/>
                <w:sz w:val="24"/>
                <w:szCs w:val="24"/>
              </w:rPr>
            </w:pPr>
            <w:r>
              <w:rPr>
                <w:rFonts w:hint="eastAsia" w:ascii="仿宋_GB2312"/>
                <w:kern w:val="0"/>
                <w:sz w:val="24"/>
                <w:szCs w:val="24"/>
              </w:rPr>
              <w:t>77.8%</w:t>
            </w:r>
          </w:p>
        </w:tc>
      </w:tr>
    </w:tbl>
    <w:p>
      <w:pPr>
        <w:ind w:firstLine="658"/>
        <w:rPr>
          <w:rFonts w:hint="eastAsia" w:ascii="仿宋_GB2312" w:hAnsi="宋体"/>
          <w:color w:val="000000"/>
          <w:sz w:val="21"/>
          <w:szCs w:val="21"/>
        </w:rPr>
      </w:pPr>
      <w:r>
        <w:rPr>
          <w:rFonts w:hint="eastAsia" w:ascii="仿宋_GB2312" w:hAnsi="宋体"/>
          <w:color w:val="000000"/>
          <w:sz w:val="21"/>
          <w:szCs w:val="21"/>
        </w:rPr>
        <w:t>1．统计数据截止日期为2014年12月31日。</w:t>
      </w:r>
    </w:p>
    <w:p>
      <w:pPr>
        <w:ind w:firstLine="658"/>
        <w:rPr>
          <w:rFonts w:hint="eastAsia" w:ascii="仿宋_GB2312" w:hAnsi="华文楷体"/>
          <w:szCs w:val="21"/>
        </w:rPr>
      </w:pPr>
      <w:r>
        <w:rPr>
          <w:rFonts w:hint="eastAsia" w:ascii="仿宋_GB2312" w:hAnsi="宋体"/>
          <w:color w:val="000000"/>
          <w:sz w:val="21"/>
          <w:szCs w:val="21"/>
        </w:rPr>
        <w:t>2．数据来源：</w:t>
      </w:r>
      <w:r>
        <w:rPr>
          <w:rFonts w:hint="eastAsia" w:ascii="仿宋_GB2312" w:hAnsi="华文楷体"/>
          <w:sz w:val="21"/>
          <w:szCs w:val="21"/>
        </w:rPr>
        <w:t>深圳市市场和质量监督管理委员会。</w:t>
      </w:r>
    </w:p>
    <w:p>
      <w:pPr>
        <w:tabs>
          <w:tab w:val="left" w:pos="1935"/>
        </w:tabs>
        <w:rPr>
          <w:rFonts w:ascii="仿宋_GB2312" w:hAnsi="华文楷体"/>
          <w:b/>
          <w:sz w:val="21"/>
          <w:szCs w:val="21"/>
        </w:rPr>
      </w:pPr>
    </w:p>
    <w:p>
      <w:pPr>
        <w:tabs>
          <w:tab w:val="left" w:pos="1935"/>
        </w:tabs>
        <w:ind w:firstLine="642" w:firstLineChars="200"/>
        <w:rPr>
          <w:rFonts w:ascii="仿宋_GB2312" w:hAnsi="华文楷体"/>
          <w:b/>
          <w:szCs w:val="32"/>
        </w:rPr>
      </w:pPr>
      <w:r>
        <w:rPr>
          <w:rFonts w:hint="eastAsia" w:ascii="仿宋_GB2312" w:hAnsi="华文楷体"/>
          <w:b/>
          <w:szCs w:val="32"/>
        </w:rPr>
        <w:t>3．国际商标申请继续保持稳定增长</w:t>
      </w:r>
    </w:p>
    <w:p>
      <w:pPr>
        <w:tabs>
          <w:tab w:val="left" w:pos="1935"/>
        </w:tabs>
        <w:ind w:firstLine="640" w:firstLineChars="200"/>
        <w:rPr>
          <w:rFonts w:ascii="仿宋_GB2312" w:hAnsi="华文楷体"/>
          <w:szCs w:val="32"/>
        </w:rPr>
      </w:pPr>
      <w:r>
        <w:rPr>
          <w:rFonts w:hint="eastAsia" w:ascii="仿宋_GB2312" w:hAnsi="华文楷体"/>
          <w:szCs w:val="32"/>
        </w:rPr>
        <w:t xml:space="preserve">根据世界知识产权组织官方网站数据统计公布，2014年深圳市马德里商标注册达238件，比2013年增加了54件，同比增长29.35%。增长归功于持续的宣传和培训。2014年，深圳市市场监督和管理委员会共举办了12场与商标有关的培训班，普及了马德里商标国际注册等相关知识，帮助申请人解决在国际注册中遇到的难题。 </w:t>
      </w:r>
    </w:p>
    <w:p>
      <w:pPr>
        <w:tabs>
          <w:tab w:val="left" w:pos="1935"/>
        </w:tabs>
        <w:ind w:firstLine="642" w:firstLineChars="200"/>
        <w:rPr>
          <w:rFonts w:ascii="仿宋_GB2312" w:hAnsi="华文楷体"/>
          <w:b/>
          <w:szCs w:val="32"/>
        </w:rPr>
      </w:pPr>
      <w:r>
        <w:rPr>
          <w:rFonts w:hint="eastAsia" w:ascii="仿宋_GB2312" w:hAnsi="华文楷体"/>
          <w:b/>
          <w:szCs w:val="32"/>
        </w:rPr>
        <w:t>4．商标类别布情况</w:t>
      </w:r>
    </w:p>
    <w:p>
      <w:pPr>
        <w:ind w:firstLine="630"/>
        <w:rPr>
          <w:rFonts w:ascii="仿宋_GB2312" w:hAnsi="华文楷体"/>
          <w:szCs w:val="32"/>
        </w:rPr>
      </w:pPr>
      <w:r>
        <w:rPr>
          <w:rFonts w:hint="eastAsia" w:ascii="仿宋_GB2312" w:hAnsi="华文楷体"/>
          <w:szCs w:val="32"/>
        </w:rPr>
        <w:t>2014年，深圳核准注册的商标中，商品商标42,228件，占全部核准量的73.76%；服务商标15,022件，占全部核准量的26.24%。</w:t>
      </w:r>
    </w:p>
    <w:p>
      <w:pPr>
        <w:ind w:firstLine="630"/>
        <w:rPr>
          <w:rFonts w:ascii="仿宋_GB2312" w:hAnsi="华文楷体"/>
          <w:szCs w:val="32"/>
        </w:rPr>
      </w:pPr>
      <w:r>
        <w:rPr>
          <w:rFonts w:hint="eastAsia" w:ascii="仿宋_GB2312" w:hAnsi="华文楷体"/>
          <w:szCs w:val="32"/>
        </w:rPr>
        <w:t>2014年，深圳注册商标核准类别前五位的分别是：第9类（电子产品）、第35类（销售和广告服务）、第25类（服装）、第42类（科学技术服务计算机软硬件开发服务）和第14类（珠宝、首饰和钟表等贵重金属制品）。</w:t>
      </w:r>
    </w:p>
    <w:p>
      <w:pPr>
        <w:tabs>
          <w:tab w:val="left" w:pos="1935"/>
        </w:tabs>
        <w:spacing w:line="360" w:lineRule="auto"/>
        <w:jc w:val="center"/>
        <w:rPr>
          <w:rFonts w:hint="eastAsia" w:ascii="楷体_GB2312" w:hAnsi="仿宋" w:eastAsia="楷体_GB2312" w:cs="宋体"/>
          <w:b/>
          <w:kern w:val="0"/>
          <w:sz w:val="28"/>
          <w:szCs w:val="28"/>
        </w:rPr>
      </w:pPr>
      <w:r>
        <w:rPr>
          <w:rFonts w:hint="eastAsia" w:ascii="楷体_GB2312" w:hAnsi="仿宋" w:eastAsia="楷体_GB2312" w:cs="宋体"/>
          <w:b/>
          <w:kern w:val="0"/>
          <w:sz w:val="28"/>
          <w:szCs w:val="28"/>
        </w:rPr>
        <w:t>表8 2014年深圳市</w:t>
      </w:r>
      <w:r>
        <w:rPr>
          <w:rFonts w:hint="eastAsia" w:ascii="楷体_GB2312" w:hAnsi="仿宋" w:eastAsia="楷体_GB2312" w:cs="宋体"/>
          <w:b/>
          <w:bCs/>
          <w:kern w:val="0"/>
          <w:sz w:val="28"/>
          <w:szCs w:val="28"/>
        </w:rPr>
        <w:t>核准注册商标商品类</w:t>
      </w:r>
      <w:r>
        <w:rPr>
          <w:rFonts w:hint="eastAsia" w:ascii="楷体_GB2312" w:hAnsi="仿宋" w:eastAsia="楷体_GB2312" w:cs="宋体"/>
          <w:b/>
          <w:kern w:val="0"/>
          <w:sz w:val="28"/>
          <w:szCs w:val="28"/>
        </w:rPr>
        <w:t>前</w:t>
      </w:r>
      <w:r>
        <w:rPr>
          <w:rFonts w:hint="eastAsia" w:ascii="楷体_GB2312" w:hAnsi="仿宋" w:eastAsia="楷体_GB2312" w:cs="宋体"/>
          <w:b/>
          <w:bCs/>
          <w:kern w:val="0"/>
          <w:sz w:val="28"/>
          <w:szCs w:val="28"/>
        </w:rPr>
        <w:t>十</w:t>
      </w:r>
    </w:p>
    <w:tbl>
      <w:tblPr>
        <w:tblStyle w:val="8"/>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276"/>
        <w:gridCol w:w="1276"/>
        <w:gridCol w:w="992"/>
        <w:gridCol w:w="4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13" w:hRule="atLeast"/>
        </w:trPr>
        <w:tc>
          <w:tcPr>
            <w:tcW w:w="675" w:type="dxa"/>
            <w:tcBorders>
              <w:top w:val="single" w:color="auto" w:sz="12" w:space="0"/>
              <w:bottom w:val="single" w:color="auto" w:sz="12" w:space="0"/>
            </w:tcBorders>
            <w:shd w:val="clear" w:color="auto" w:fill="auto"/>
            <w:noWrap w:val="0"/>
            <w:vAlign w:val="center"/>
          </w:tcPr>
          <w:p>
            <w:pPr>
              <w:spacing w:line="360" w:lineRule="auto"/>
              <w:jc w:val="center"/>
              <w:rPr>
                <w:rFonts w:hint="eastAsia" w:ascii="仿宋_GB2312" w:hAnsi="仿宋"/>
                <w:b/>
                <w:sz w:val="21"/>
                <w:szCs w:val="21"/>
              </w:rPr>
            </w:pPr>
            <w:r>
              <w:rPr>
                <w:rFonts w:hint="eastAsia" w:ascii="仿宋_GB2312" w:hAnsi="仿宋"/>
                <w:b/>
                <w:sz w:val="21"/>
                <w:szCs w:val="21"/>
              </w:rPr>
              <w:t>排名</w:t>
            </w:r>
          </w:p>
        </w:tc>
        <w:tc>
          <w:tcPr>
            <w:tcW w:w="709" w:type="dxa"/>
            <w:tcBorders>
              <w:top w:val="single" w:color="auto" w:sz="12" w:space="0"/>
              <w:bottom w:val="single" w:color="auto" w:sz="12" w:space="0"/>
            </w:tcBorders>
            <w:shd w:val="clear" w:color="auto" w:fill="auto"/>
            <w:noWrap w:val="0"/>
            <w:vAlign w:val="center"/>
          </w:tcPr>
          <w:p>
            <w:pPr>
              <w:spacing w:line="360" w:lineRule="auto"/>
              <w:jc w:val="center"/>
              <w:rPr>
                <w:rFonts w:hint="eastAsia" w:ascii="仿宋_GB2312" w:hAnsi="仿宋"/>
                <w:b/>
                <w:sz w:val="21"/>
                <w:szCs w:val="21"/>
              </w:rPr>
            </w:pPr>
            <w:r>
              <w:rPr>
                <w:rFonts w:hint="eastAsia" w:ascii="仿宋_GB2312" w:hAnsi="仿宋"/>
                <w:b/>
                <w:sz w:val="21"/>
                <w:szCs w:val="21"/>
              </w:rPr>
              <w:t>类别</w:t>
            </w:r>
          </w:p>
        </w:tc>
        <w:tc>
          <w:tcPr>
            <w:tcW w:w="1276" w:type="dxa"/>
            <w:tcBorders>
              <w:top w:val="single" w:color="auto" w:sz="12" w:space="0"/>
              <w:bottom w:val="single" w:color="auto" w:sz="12" w:space="0"/>
            </w:tcBorders>
            <w:shd w:val="clear" w:color="auto" w:fill="auto"/>
            <w:noWrap w:val="0"/>
            <w:vAlign w:val="center"/>
          </w:tcPr>
          <w:p>
            <w:pPr>
              <w:spacing w:line="360" w:lineRule="auto"/>
              <w:jc w:val="center"/>
              <w:rPr>
                <w:rFonts w:hint="eastAsia" w:ascii="仿宋_GB2312" w:hAnsi="仿宋"/>
                <w:b/>
                <w:sz w:val="21"/>
                <w:szCs w:val="21"/>
              </w:rPr>
            </w:pPr>
            <w:r>
              <w:rPr>
                <w:rFonts w:hint="eastAsia" w:ascii="仿宋_GB2312" w:hAnsi="仿宋"/>
                <w:b/>
                <w:sz w:val="21"/>
                <w:szCs w:val="21"/>
              </w:rPr>
              <w:t>2014年</w:t>
            </w:r>
            <w:r>
              <w:rPr>
                <w:rFonts w:hint="eastAsia" w:ascii="仿宋_GB2312" w:hAnsi="仿宋" w:cs="宋体"/>
                <w:b/>
                <w:bCs/>
                <w:kern w:val="0"/>
                <w:sz w:val="21"/>
                <w:szCs w:val="21"/>
              </w:rPr>
              <w:t>核准注册商标（单位：件）</w:t>
            </w:r>
          </w:p>
        </w:tc>
        <w:tc>
          <w:tcPr>
            <w:tcW w:w="1276" w:type="dxa"/>
            <w:tcBorders>
              <w:top w:val="single" w:color="auto" w:sz="12" w:space="0"/>
              <w:bottom w:val="single" w:color="auto" w:sz="12" w:space="0"/>
            </w:tcBorders>
            <w:shd w:val="clear" w:color="auto" w:fill="auto"/>
            <w:noWrap w:val="0"/>
            <w:vAlign w:val="center"/>
          </w:tcPr>
          <w:p>
            <w:pPr>
              <w:spacing w:line="360" w:lineRule="auto"/>
              <w:jc w:val="center"/>
              <w:rPr>
                <w:rFonts w:hint="eastAsia" w:ascii="仿宋_GB2312" w:hAnsi="仿宋"/>
                <w:b/>
                <w:sz w:val="21"/>
                <w:szCs w:val="21"/>
              </w:rPr>
            </w:pPr>
            <w:r>
              <w:rPr>
                <w:rFonts w:hint="eastAsia" w:ascii="仿宋_GB2312" w:hAnsi="仿宋"/>
                <w:b/>
                <w:sz w:val="21"/>
                <w:szCs w:val="21"/>
              </w:rPr>
              <w:t>2013年</w:t>
            </w:r>
            <w:r>
              <w:rPr>
                <w:rFonts w:hint="eastAsia" w:ascii="仿宋_GB2312" w:hAnsi="仿宋" w:cs="宋体"/>
                <w:b/>
                <w:bCs/>
                <w:kern w:val="0"/>
                <w:sz w:val="21"/>
                <w:szCs w:val="21"/>
              </w:rPr>
              <w:t>核准注册商标（单位：件）</w:t>
            </w:r>
          </w:p>
        </w:tc>
        <w:tc>
          <w:tcPr>
            <w:tcW w:w="992" w:type="dxa"/>
            <w:tcBorders>
              <w:top w:val="single" w:color="auto" w:sz="12" w:space="0"/>
              <w:bottom w:val="single" w:color="auto" w:sz="12" w:space="0"/>
            </w:tcBorders>
            <w:shd w:val="clear" w:color="auto" w:fill="auto"/>
            <w:noWrap w:val="0"/>
            <w:vAlign w:val="center"/>
          </w:tcPr>
          <w:p>
            <w:pPr>
              <w:spacing w:line="360" w:lineRule="auto"/>
              <w:jc w:val="center"/>
              <w:rPr>
                <w:rFonts w:hint="eastAsia" w:ascii="仿宋_GB2312" w:hAnsi="仿宋"/>
                <w:b/>
                <w:sz w:val="21"/>
                <w:szCs w:val="21"/>
              </w:rPr>
            </w:pPr>
            <w:r>
              <w:rPr>
                <w:rFonts w:hint="eastAsia" w:ascii="仿宋_GB2312" w:hAnsi="仿宋"/>
                <w:b/>
                <w:sz w:val="21"/>
                <w:szCs w:val="21"/>
              </w:rPr>
              <w:t>同比增长（%）</w:t>
            </w:r>
          </w:p>
        </w:tc>
        <w:tc>
          <w:tcPr>
            <w:tcW w:w="4326" w:type="dxa"/>
            <w:tcBorders>
              <w:top w:val="single" w:color="auto" w:sz="12" w:space="0"/>
              <w:bottom w:val="single" w:color="auto" w:sz="12" w:space="0"/>
            </w:tcBorders>
            <w:shd w:val="clear" w:color="auto" w:fill="auto"/>
            <w:noWrap w:val="0"/>
            <w:vAlign w:val="center"/>
          </w:tcPr>
          <w:p>
            <w:pPr>
              <w:widowControl/>
              <w:snapToGrid w:val="0"/>
              <w:spacing w:line="360" w:lineRule="auto"/>
              <w:jc w:val="center"/>
              <w:rPr>
                <w:rFonts w:hint="eastAsia" w:ascii="仿宋_GB2312" w:hAnsi="仿宋" w:cs="宋体"/>
                <w:b/>
                <w:bCs/>
                <w:kern w:val="0"/>
                <w:sz w:val="21"/>
                <w:szCs w:val="21"/>
              </w:rPr>
            </w:pPr>
            <w:r>
              <w:rPr>
                <w:rFonts w:hint="eastAsia" w:ascii="仿宋_GB2312" w:hAnsi="仿宋" w:cs="宋体"/>
                <w:b/>
                <w:bCs/>
                <w:kern w:val="0"/>
                <w:sz w:val="21"/>
                <w:szCs w:val="21"/>
              </w:rPr>
              <w:t>该类主要商品或服务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675" w:type="dxa"/>
            <w:tcBorders>
              <w:top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w:t>
            </w:r>
          </w:p>
        </w:tc>
        <w:tc>
          <w:tcPr>
            <w:tcW w:w="709" w:type="dxa"/>
            <w:tcBorders>
              <w:top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9</w:t>
            </w:r>
          </w:p>
        </w:tc>
        <w:tc>
          <w:tcPr>
            <w:tcW w:w="1276" w:type="dxa"/>
            <w:tcBorders>
              <w:top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12651</w:t>
            </w:r>
          </w:p>
        </w:tc>
        <w:tc>
          <w:tcPr>
            <w:tcW w:w="1276" w:type="dxa"/>
            <w:tcBorders>
              <w:top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8799</w:t>
            </w:r>
          </w:p>
        </w:tc>
        <w:tc>
          <w:tcPr>
            <w:tcW w:w="992" w:type="dxa"/>
            <w:tcBorders>
              <w:top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43.8%</w:t>
            </w:r>
          </w:p>
        </w:tc>
        <w:tc>
          <w:tcPr>
            <w:tcW w:w="4326" w:type="dxa"/>
            <w:tcBorders>
              <w:top w:val="single" w:color="auto" w:sz="12" w:space="0"/>
            </w:tcBorders>
            <w:shd w:val="clear" w:color="auto" w:fill="auto"/>
            <w:noWrap w:val="0"/>
            <w:vAlign w:val="center"/>
          </w:tcPr>
          <w:p>
            <w:pPr>
              <w:jc w:val="left"/>
              <w:rPr>
                <w:rFonts w:hint="eastAsia" w:ascii="仿宋_GB2312" w:hAnsi="仿宋" w:cs="宋体"/>
                <w:sz w:val="21"/>
                <w:szCs w:val="21"/>
              </w:rPr>
            </w:pPr>
            <w:r>
              <w:rPr>
                <w:rFonts w:hint="eastAsia" w:ascii="仿宋_GB2312" w:hAnsi="仿宋"/>
                <w:sz w:val="21"/>
                <w:szCs w:val="21"/>
              </w:rPr>
              <w:t>电子计算机;眼镜;科学仪器和器具;录制、通讯、重放声音和形象的器具;磁性数据载体;电池。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675"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2</w:t>
            </w:r>
          </w:p>
        </w:tc>
        <w:tc>
          <w:tcPr>
            <w:tcW w:w="709"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35</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4486</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2902</w:t>
            </w:r>
          </w:p>
        </w:tc>
        <w:tc>
          <w:tcPr>
            <w:tcW w:w="992"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54.6%</w:t>
            </w:r>
          </w:p>
        </w:tc>
        <w:tc>
          <w:tcPr>
            <w:tcW w:w="4326" w:type="dxa"/>
            <w:shd w:val="clear" w:color="auto" w:fill="auto"/>
            <w:noWrap w:val="0"/>
            <w:vAlign w:val="center"/>
          </w:tcPr>
          <w:p>
            <w:pPr>
              <w:jc w:val="left"/>
              <w:rPr>
                <w:rFonts w:hint="eastAsia" w:ascii="仿宋_GB2312" w:hAnsi="仿宋" w:cs="宋体"/>
                <w:sz w:val="21"/>
                <w:szCs w:val="21"/>
              </w:rPr>
            </w:pPr>
            <w:r>
              <w:rPr>
                <w:rFonts w:hint="eastAsia" w:ascii="仿宋_GB2312" w:hAnsi="仿宋"/>
                <w:sz w:val="21"/>
                <w:szCs w:val="21"/>
              </w:rPr>
              <w:t>推销替他人;广告;实业经营;实业管理;办公事务。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675"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3</w:t>
            </w:r>
          </w:p>
        </w:tc>
        <w:tc>
          <w:tcPr>
            <w:tcW w:w="709"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25</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4044</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2578</w:t>
            </w:r>
          </w:p>
        </w:tc>
        <w:tc>
          <w:tcPr>
            <w:tcW w:w="992"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56.9%</w:t>
            </w:r>
          </w:p>
        </w:tc>
        <w:tc>
          <w:tcPr>
            <w:tcW w:w="4326" w:type="dxa"/>
            <w:shd w:val="clear" w:color="auto" w:fill="auto"/>
            <w:noWrap w:val="0"/>
            <w:vAlign w:val="center"/>
          </w:tcPr>
          <w:p>
            <w:pPr>
              <w:jc w:val="left"/>
              <w:rPr>
                <w:rFonts w:hint="eastAsia" w:ascii="仿宋_GB2312" w:hAnsi="仿宋" w:cs="宋体"/>
                <w:sz w:val="21"/>
                <w:szCs w:val="21"/>
              </w:rPr>
            </w:pPr>
            <w:r>
              <w:rPr>
                <w:rFonts w:hint="eastAsia" w:ascii="仿宋_GB2312" w:hAnsi="仿宋"/>
                <w:sz w:val="21"/>
                <w:szCs w:val="21"/>
              </w:rPr>
              <w:t>服装;鞋;帽;袜;围巾;腰带。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675"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4</w:t>
            </w:r>
          </w:p>
        </w:tc>
        <w:tc>
          <w:tcPr>
            <w:tcW w:w="709"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42</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2477</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1885</w:t>
            </w:r>
          </w:p>
        </w:tc>
        <w:tc>
          <w:tcPr>
            <w:tcW w:w="992"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31.4%</w:t>
            </w:r>
          </w:p>
        </w:tc>
        <w:tc>
          <w:tcPr>
            <w:tcW w:w="4326" w:type="dxa"/>
            <w:shd w:val="clear" w:color="auto" w:fill="auto"/>
            <w:noWrap w:val="0"/>
            <w:vAlign w:val="center"/>
          </w:tcPr>
          <w:p>
            <w:pPr>
              <w:jc w:val="left"/>
              <w:rPr>
                <w:rFonts w:hint="eastAsia" w:ascii="仿宋_GB2312" w:hAnsi="仿宋" w:cs="宋体"/>
                <w:sz w:val="21"/>
                <w:szCs w:val="21"/>
              </w:rPr>
            </w:pPr>
            <w:r>
              <w:rPr>
                <w:rFonts w:hint="eastAsia" w:ascii="仿宋_GB2312" w:hAnsi="仿宋"/>
                <w:sz w:val="21"/>
                <w:szCs w:val="21"/>
              </w:rPr>
              <w:t>科学技术服务和与之相关的研究与设计服务，工业分析与研究，计算机硬件与软件的设计与开发。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675"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5</w:t>
            </w:r>
          </w:p>
        </w:tc>
        <w:tc>
          <w:tcPr>
            <w:tcW w:w="709"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14</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2343</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1425</w:t>
            </w:r>
          </w:p>
        </w:tc>
        <w:tc>
          <w:tcPr>
            <w:tcW w:w="992"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64.4%</w:t>
            </w:r>
          </w:p>
        </w:tc>
        <w:tc>
          <w:tcPr>
            <w:tcW w:w="4326" w:type="dxa"/>
            <w:shd w:val="clear" w:color="auto" w:fill="auto"/>
            <w:noWrap w:val="0"/>
            <w:vAlign w:val="center"/>
          </w:tcPr>
          <w:p>
            <w:pPr>
              <w:jc w:val="left"/>
              <w:rPr>
                <w:rFonts w:hint="eastAsia" w:ascii="仿宋_GB2312" w:hAnsi="仿宋" w:cs="宋体"/>
                <w:sz w:val="21"/>
                <w:szCs w:val="21"/>
              </w:rPr>
            </w:pPr>
            <w:r>
              <w:rPr>
                <w:rFonts w:hint="eastAsia" w:ascii="仿宋_GB2312" w:hAnsi="仿宋"/>
                <w:sz w:val="21"/>
                <w:szCs w:val="21"/>
              </w:rPr>
              <w:t>贵重金属及其合金以及不属别类的贵重金属制品或镀有贵重金属的物品;珠宝;首饰;宝石;钟表和计时仪器。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675"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6</w:t>
            </w:r>
          </w:p>
        </w:tc>
        <w:tc>
          <w:tcPr>
            <w:tcW w:w="709"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11</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2318</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1556</w:t>
            </w:r>
          </w:p>
        </w:tc>
        <w:tc>
          <w:tcPr>
            <w:tcW w:w="992"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49.0%</w:t>
            </w:r>
          </w:p>
        </w:tc>
        <w:tc>
          <w:tcPr>
            <w:tcW w:w="4326" w:type="dxa"/>
            <w:shd w:val="clear" w:color="auto" w:fill="auto"/>
            <w:noWrap w:val="0"/>
            <w:vAlign w:val="center"/>
          </w:tcPr>
          <w:p>
            <w:pPr>
              <w:jc w:val="left"/>
              <w:rPr>
                <w:rFonts w:hint="eastAsia" w:ascii="仿宋_GB2312" w:hAnsi="仿宋" w:cs="宋体"/>
                <w:sz w:val="21"/>
                <w:szCs w:val="21"/>
              </w:rPr>
            </w:pPr>
            <w:r>
              <w:rPr>
                <w:rFonts w:hint="eastAsia" w:ascii="仿宋_GB2312" w:hAnsi="仿宋"/>
                <w:sz w:val="21"/>
                <w:szCs w:val="21"/>
              </w:rPr>
              <w:t>照明用设备;汽灯;冷藏设备;加温设备;消毒净化设备。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675"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7</w:t>
            </w:r>
          </w:p>
        </w:tc>
        <w:tc>
          <w:tcPr>
            <w:tcW w:w="709"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41</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1758</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1172</w:t>
            </w:r>
          </w:p>
        </w:tc>
        <w:tc>
          <w:tcPr>
            <w:tcW w:w="992"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50.0%</w:t>
            </w:r>
          </w:p>
        </w:tc>
        <w:tc>
          <w:tcPr>
            <w:tcW w:w="4326" w:type="dxa"/>
            <w:shd w:val="clear" w:color="auto" w:fill="auto"/>
            <w:noWrap w:val="0"/>
            <w:vAlign w:val="center"/>
          </w:tcPr>
          <w:p>
            <w:pPr>
              <w:jc w:val="left"/>
              <w:rPr>
                <w:rFonts w:hint="eastAsia" w:ascii="仿宋_GB2312" w:hAnsi="仿宋" w:cs="宋体"/>
                <w:sz w:val="21"/>
                <w:szCs w:val="21"/>
              </w:rPr>
            </w:pPr>
            <w:r>
              <w:rPr>
                <w:rFonts w:hint="eastAsia" w:ascii="仿宋_GB2312" w:hAnsi="仿宋"/>
                <w:sz w:val="21"/>
                <w:szCs w:val="21"/>
              </w:rPr>
              <w:t>教育,提供培训,娱乐,文体活动。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675"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8</w:t>
            </w:r>
          </w:p>
        </w:tc>
        <w:tc>
          <w:tcPr>
            <w:tcW w:w="709"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30</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1488</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881</w:t>
            </w:r>
          </w:p>
        </w:tc>
        <w:tc>
          <w:tcPr>
            <w:tcW w:w="992"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68.9%</w:t>
            </w:r>
          </w:p>
        </w:tc>
        <w:tc>
          <w:tcPr>
            <w:tcW w:w="4326" w:type="dxa"/>
            <w:shd w:val="clear" w:color="auto" w:fill="auto"/>
            <w:noWrap w:val="0"/>
            <w:vAlign w:val="center"/>
          </w:tcPr>
          <w:p>
            <w:pPr>
              <w:jc w:val="left"/>
              <w:rPr>
                <w:rFonts w:hint="eastAsia" w:ascii="仿宋_GB2312" w:hAnsi="仿宋"/>
                <w:sz w:val="21"/>
                <w:szCs w:val="21"/>
              </w:rPr>
            </w:pPr>
            <w:bookmarkStart w:id="0" w:name="_Toc151175960"/>
            <w:r>
              <w:rPr>
                <w:rFonts w:hint="eastAsia" w:ascii="仿宋_GB2312" w:hAnsi="仿宋"/>
                <w:sz w:val="21"/>
                <w:szCs w:val="21"/>
              </w:rPr>
              <w:t>咖啡，茶，可可和咖啡代用品；米；食用淀粉和西米；面粉和谷类制品；面包、糕点和甜食；冰制食品；糖，蜂蜜，糖浆；鲜酵母，发酵粉；食盐；芥末；醋，沙司（调味品）；辛香料；饮用冰</w:t>
            </w:r>
            <w:bookmarkEnd w:id="0"/>
            <w:r>
              <w:rPr>
                <w:rFonts w:hint="eastAsia" w:ascii="仿宋_GB2312" w:hAnsi="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675"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9</w:t>
            </w:r>
          </w:p>
        </w:tc>
        <w:tc>
          <w:tcPr>
            <w:tcW w:w="709"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3</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1442</w:t>
            </w:r>
          </w:p>
        </w:tc>
        <w:tc>
          <w:tcPr>
            <w:tcW w:w="127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974</w:t>
            </w:r>
          </w:p>
        </w:tc>
        <w:tc>
          <w:tcPr>
            <w:tcW w:w="992"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48.0%</w:t>
            </w:r>
          </w:p>
        </w:tc>
        <w:tc>
          <w:tcPr>
            <w:tcW w:w="4326" w:type="dxa"/>
            <w:shd w:val="clear" w:color="auto" w:fill="auto"/>
            <w:noWrap w:val="0"/>
            <w:vAlign w:val="center"/>
          </w:tcPr>
          <w:p>
            <w:pPr>
              <w:jc w:val="left"/>
              <w:rPr>
                <w:rFonts w:hint="eastAsia" w:ascii="仿宋_GB2312" w:hAnsi="仿宋" w:cs="宋体"/>
                <w:sz w:val="21"/>
                <w:szCs w:val="21"/>
              </w:rPr>
            </w:pPr>
            <w:r>
              <w:rPr>
                <w:rFonts w:hint="eastAsia" w:ascii="仿宋_GB2312" w:hAnsi="仿宋"/>
                <w:sz w:val="21"/>
                <w:szCs w:val="21"/>
              </w:rPr>
              <w:t>洗衣用漂白剂及其他物料;清洁、擦亮、去渍及研磨用制剂;肥皂;香料;香精油;化妆品;发水;牙膏。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675" w:type="dxa"/>
            <w:tcBorders>
              <w:bottom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10</w:t>
            </w:r>
          </w:p>
        </w:tc>
        <w:tc>
          <w:tcPr>
            <w:tcW w:w="709" w:type="dxa"/>
            <w:tcBorders>
              <w:bottom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18</w:t>
            </w:r>
          </w:p>
        </w:tc>
        <w:tc>
          <w:tcPr>
            <w:tcW w:w="1276" w:type="dxa"/>
            <w:tcBorders>
              <w:bottom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1423</w:t>
            </w:r>
          </w:p>
        </w:tc>
        <w:tc>
          <w:tcPr>
            <w:tcW w:w="1276" w:type="dxa"/>
            <w:tcBorders>
              <w:bottom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1028</w:t>
            </w:r>
          </w:p>
        </w:tc>
        <w:tc>
          <w:tcPr>
            <w:tcW w:w="992" w:type="dxa"/>
            <w:tcBorders>
              <w:bottom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38.4%</w:t>
            </w:r>
          </w:p>
        </w:tc>
        <w:tc>
          <w:tcPr>
            <w:tcW w:w="4326" w:type="dxa"/>
            <w:tcBorders>
              <w:bottom w:val="single" w:color="auto" w:sz="12" w:space="0"/>
            </w:tcBorders>
            <w:shd w:val="clear" w:color="auto" w:fill="auto"/>
            <w:noWrap w:val="0"/>
            <w:vAlign w:val="center"/>
          </w:tcPr>
          <w:p>
            <w:pPr>
              <w:jc w:val="left"/>
              <w:rPr>
                <w:rFonts w:hint="eastAsia" w:ascii="仿宋_GB2312" w:hAnsi="仿宋"/>
                <w:sz w:val="21"/>
                <w:szCs w:val="21"/>
              </w:rPr>
            </w:pPr>
            <w:bookmarkStart w:id="1" w:name="_Toc151175936"/>
            <w:r>
              <w:rPr>
                <w:rFonts w:hint="eastAsia" w:ascii="仿宋_GB2312" w:hAnsi="仿宋"/>
                <w:sz w:val="21"/>
                <w:szCs w:val="21"/>
              </w:rPr>
              <w:t>皮革和人造皮革，不属别类的皮革和人造皮革制品；毛皮；箱子和旅行袋；雨伞和阳伞；手杖；鞭和马具</w:t>
            </w:r>
            <w:bookmarkEnd w:id="1"/>
            <w:r>
              <w:rPr>
                <w:rFonts w:hint="eastAsia" w:ascii="仿宋_GB2312" w:hAnsi="仿宋"/>
                <w:sz w:val="21"/>
                <w:szCs w:val="21"/>
              </w:rPr>
              <w:t>。</w:t>
            </w:r>
          </w:p>
        </w:tc>
      </w:tr>
    </w:tbl>
    <w:p>
      <w:pPr>
        <w:ind w:firstLine="658"/>
        <w:rPr>
          <w:rFonts w:hint="eastAsia" w:ascii="仿宋_GB2312" w:hAnsi="宋体"/>
          <w:color w:val="000000"/>
          <w:sz w:val="21"/>
          <w:szCs w:val="21"/>
        </w:rPr>
      </w:pPr>
      <w:r>
        <w:rPr>
          <w:rFonts w:hint="eastAsia" w:ascii="仿宋_GB2312" w:hAnsi="宋体"/>
          <w:color w:val="000000"/>
          <w:sz w:val="21"/>
          <w:szCs w:val="21"/>
        </w:rPr>
        <w:t>1.统计数据截止日期为2014年12月31日。</w:t>
      </w:r>
    </w:p>
    <w:p>
      <w:pPr>
        <w:ind w:firstLine="658"/>
        <w:rPr>
          <w:rFonts w:hint="eastAsia" w:ascii="仿宋_GB2312" w:hAnsi="宋体"/>
          <w:color w:val="000000"/>
          <w:sz w:val="21"/>
          <w:szCs w:val="21"/>
        </w:rPr>
      </w:pPr>
      <w:r>
        <w:rPr>
          <w:rFonts w:hint="eastAsia" w:ascii="仿宋_GB2312" w:hAnsi="宋体"/>
          <w:color w:val="000000"/>
          <w:sz w:val="21"/>
          <w:szCs w:val="21"/>
        </w:rPr>
        <w:t>2.数据来源：中国商标网。</w:t>
      </w:r>
    </w:p>
    <w:p>
      <w:pPr>
        <w:snapToGrid w:val="0"/>
        <w:spacing w:line="600" w:lineRule="exact"/>
        <w:ind w:firstLine="642" w:firstLineChars="200"/>
        <w:rPr>
          <w:rFonts w:hint="eastAsia" w:ascii="仿宋_GB2312" w:hAnsi="华文楷体"/>
          <w:b/>
          <w:szCs w:val="32"/>
        </w:rPr>
      </w:pPr>
    </w:p>
    <w:p>
      <w:pPr>
        <w:snapToGrid w:val="0"/>
        <w:spacing w:line="600" w:lineRule="exact"/>
        <w:ind w:firstLine="642" w:firstLineChars="200"/>
        <w:rPr>
          <w:rFonts w:ascii="仿宋_GB2312" w:hAnsi="华文楷体"/>
          <w:b/>
          <w:szCs w:val="32"/>
        </w:rPr>
      </w:pPr>
      <w:r>
        <w:rPr>
          <w:rFonts w:hint="eastAsia" w:ascii="仿宋_GB2312" w:hAnsi="华文楷体"/>
          <w:b/>
          <w:szCs w:val="32"/>
        </w:rPr>
        <w:t>5.商标区域分布情况</w:t>
      </w:r>
    </w:p>
    <w:p>
      <w:pPr>
        <w:spacing w:line="600" w:lineRule="exact"/>
        <w:ind w:firstLine="570"/>
        <w:rPr>
          <w:rFonts w:hint="eastAsia" w:ascii="仿宋_GB2312"/>
          <w:b/>
          <w:szCs w:val="32"/>
        </w:rPr>
      </w:pPr>
      <w:r>
        <w:rPr>
          <w:rFonts w:hint="eastAsia" w:ascii="仿宋_GB2312"/>
          <w:b/>
          <w:szCs w:val="32"/>
        </w:rPr>
        <w:t>（1）商标核准情况</w:t>
      </w:r>
    </w:p>
    <w:p>
      <w:pPr>
        <w:spacing w:line="600" w:lineRule="exact"/>
        <w:ind w:firstLine="570"/>
        <w:rPr>
          <w:rFonts w:ascii="仿宋_GB2312"/>
          <w:szCs w:val="32"/>
        </w:rPr>
      </w:pPr>
      <w:r>
        <w:rPr>
          <w:rFonts w:hint="eastAsia" w:ascii="仿宋_GB2312"/>
          <w:szCs w:val="32"/>
        </w:rPr>
        <w:t>在深圳六个行政区域划分统计的基础上，2014年深圳商标信息数据库已单列光明、坪山、龙华、大鹏4个新区。2014年，福田区以14,170件的商标核准量继续居各区之冠，宝安区随后位居第二，盐田区、坪山新区、大鹏新区的商标核准量均未达到千件，其中大鹏新区仅有167件，排在各区最后。</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5714365" cy="3686810"/>
            <wp:effectExtent l="0" t="0" r="635" b="8890"/>
            <wp:docPr id="15" name="图片 19" descr="2]T[2~EG[Q4A17E5}0]{ENU"/>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9" descr="2]T[2~EG[Q4A17E5}0]{ENU"/>
                    <pic:cNvPicPr>
                      <a:picLocks noChangeAspect="true"/>
                    </pic:cNvPicPr>
                  </pic:nvPicPr>
                  <pic:blipFill>
                    <a:blip r:embed="rId19"/>
                    <a:stretch>
                      <a:fillRect/>
                    </a:stretch>
                  </pic:blipFill>
                  <pic:spPr>
                    <a:xfrm>
                      <a:off x="0" y="0"/>
                      <a:ext cx="5714365" cy="3686810"/>
                    </a:xfrm>
                    <a:prstGeom prst="rect">
                      <a:avLst/>
                    </a:prstGeom>
                    <a:noFill/>
                    <a:ln>
                      <a:noFill/>
                    </a:ln>
                  </pic:spPr>
                </pic:pic>
              </a:graphicData>
            </a:graphic>
          </wp:inline>
        </w:drawing>
      </w:r>
    </w:p>
    <w:p>
      <w:pPr>
        <w:ind w:firstLine="562" w:firstLineChars="200"/>
        <w:jc w:val="center"/>
        <w:rPr>
          <w:rFonts w:hint="eastAsia" w:ascii="楷体_GB2312" w:hAnsi="宋体" w:eastAsia="楷体_GB2312"/>
          <w:b/>
          <w:color w:val="000000"/>
          <w:sz w:val="28"/>
          <w:szCs w:val="28"/>
        </w:rPr>
      </w:pPr>
      <w:r>
        <w:rPr>
          <w:rFonts w:hint="eastAsia" w:ascii="楷体_GB2312" w:hAnsi="宋体" w:eastAsia="楷体_GB2312"/>
          <w:b/>
          <w:color w:val="000000"/>
          <w:sz w:val="28"/>
          <w:szCs w:val="28"/>
        </w:rPr>
        <w:t>图13 2014年深圳市各区商标核准量情况</w:t>
      </w:r>
    </w:p>
    <w:p>
      <w:pPr>
        <w:widowControl/>
        <w:ind w:firstLine="642" w:firstLineChars="200"/>
        <w:jc w:val="left"/>
        <w:rPr>
          <w:rFonts w:hint="eastAsia" w:ascii="仿宋_GB2312" w:hAnsi="宋体"/>
          <w:b/>
          <w:color w:val="000000"/>
          <w:szCs w:val="32"/>
        </w:rPr>
      </w:pPr>
      <w:r>
        <w:rPr>
          <w:rFonts w:hint="eastAsia" w:ascii="仿宋_GB2312" w:hAnsi="宋体"/>
          <w:b/>
          <w:color w:val="000000"/>
          <w:szCs w:val="32"/>
        </w:rPr>
        <w:t>（2）累计有效注册商标情况</w:t>
      </w:r>
    </w:p>
    <w:p>
      <w:pPr>
        <w:widowControl/>
        <w:ind w:firstLine="640" w:firstLineChars="200"/>
        <w:jc w:val="left"/>
        <w:rPr>
          <w:rFonts w:hint="eastAsia" w:ascii="仿宋_GB2312"/>
          <w:szCs w:val="32"/>
        </w:rPr>
      </w:pPr>
      <w:r>
        <w:rPr>
          <w:rFonts w:hint="eastAsia" w:ascii="仿宋_GB2312"/>
          <w:szCs w:val="32"/>
        </w:rPr>
        <w:t>深圳累计有效注册商标中，商品商标218,027件，占74.69%；服务商标73,881件，占25.31%。有效注册商标在商品和服务类排名前五位名的分别为：第9类（电子产品）、第25类（服装）、第35类（销售和广告服务）、第11类（照明、冰箱，空调等家电产品）和第42类（科学技术服务、计算机软硬件的开发），共计122,091件，约占全市总量的41.82%。</w:t>
      </w:r>
    </w:p>
    <w:p>
      <w:pPr>
        <w:spacing w:line="360" w:lineRule="auto"/>
        <w:jc w:val="center"/>
        <w:rPr>
          <w:rFonts w:hint="eastAsia" w:ascii="楷体_GB2312" w:hAnsi="宋体" w:eastAsia="楷体_GB2312"/>
          <w:b/>
          <w:sz w:val="28"/>
          <w:szCs w:val="28"/>
        </w:rPr>
      </w:pPr>
      <w:r>
        <w:rPr>
          <w:rFonts w:hint="eastAsia" w:ascii="楷体_GB2312" w:hAnsi="宋体" w:eastAsia="楷体_GB2312"/>
          <w:b/>
          <w:sz w:val="28"/>
          <w:szCs w:val="28"/>
        </w:rPr>
        <w:t>表9 2014年累计有效商标注册量全国排名前十名城市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659"/>
        <w:gridCol w:w="4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84" w:hRule="atLeast"/>
        </w:trPr>
        <w:tc>
          <w:tcPr>
            <w:tcW w:w="1741" w:type="dxa"/>
            <w:tcBorders>
              <w:top w:val="single" w:color="auto" w:sz="12" w:space="0"/>
              <w:bottom w:val="single" w:color="auto" w:sz="12" w:space="0"/>
            </w:tcBorders>
            <w:shd w:val="clear" w:color="auto" w:fill="auto"/>
            <w:noWrap w:val="0"/>
            <w:vAlign w:val="center"/>
          </w:tcPr>
          <w:p>
            <w:pPr>
              <w:jc w:val="center"/>
              <w:rPr>
                <w:rFonts w:hint="eastAsia" w:ascii="仿宋_GB2312" w:hAnsi="仿宋"/>
                <w:b/>
                <w:sz w:val="24"/>
                <w:szCs w:val="24"/>
              </w:rPr>
            </w:pPr>
            <w:r>
              <w:rPr>
                <w:rFonts w:hint="eastAsia" w:ascii="仿宋_GB2312" w:hAnsi="仿宋"/>
                <w:b/>
                <w:sz w:val="24"/>
                <w:szCs w:val="24"/>
              </w:rPr>
              <w:t>排名</w:t>
            </w:r>
          </w:p>
        </w:tc>
        <w:tc>
          <w:tcPr>
            <w:tcW w:w="2659" w:type="dxa"/>
            <w:tcBorders>
              <w:top w:val="single" w:color="auto" w:sz="12" w:space="0"/>
              <w:bottom w:val="single" w:color="auto" w:sz="12" w:space="0"/>
            </w:tcBorders>
            <w:shd w:val="clear" w:color="auto" w:fill="auto"/>
            <w:noWrap w:val="0"/>
            <w:vAlign w:val="center"/>
          </w:tcPr>
          <w:p>
            <w:pPr>
              <w:jc w:val="center"/>
              <w:rPr>
                <w:rFonts w:hint="eastAsia" w:ascii="仿宋_GB2312" w:hAnsi="仿宋"/>
                <w:b/>
                <w:sz w:val="24"/>
                <w:szCs w:val="24"/>
              </w:rPr>
            </w:pPr>
            <w:r>
              <w:rPr>
                <w:rFonts w:hint="eastAsia" w:ascii="仿宋_GB2312" w:hAnsi="仿宋"/>
                <w:b/>
                <w:sz w:val="24"/>
                <w:szCs w:val="24"/>
              </w:rPr>
              <w:t>城市</w:t>
            </w:r>
          </w:p>
        </w:tc>
        <w:tc>
          <w:tcPr>
            <w:tcW w:w="4246" w:type="dxa"/>
            <w:tcBorders>
              <w:top w:val="single" w:color="auto" w:sz="12" w:space="0"/>
              <w:bottom w:val="single" w:color="auto" w:sz="12" w:space="0"/>
            </w:tcBorders>
            <w:shd w:val="clear" w:color="auto" w:fill="auto"/>
            <w:noWrap w:val="0"/>
            <w:vAlign w:val="center"/>
          </w:tcPr>
          <w:p>
            <w:pPr>
              <w:jc w:val="center"/>
              <w:rPr>
                <w:rFonts w:hint="eastAsia" w:ascii="仿宋_GB2312" w:hAnsi="仿宋"/>
                <w:b/>
                <w:sz w:val="24"/>
                <w:szCs w:val="24"/>
              </w:rPr>
            </w:pPr>
            <w:r>
              <w:rPr>
                <w:rFonts w:hint="eastAsia" w:ascii="仿宋_GB2312" w:hAnsi="仿宋"/>
                <w:b/>
                <w:sz w:val="24"/>
                <w:szCs w:val="24"/>
              </w:rPr>
              <w:t>累计有效注册商标（单位：件）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9" w:hRule="atLeast"/>
        </w:trPr>
        <w:tc>
          <w:tcPr>
            <w:tcW w:w="1741" w:type="dxa"/>
            <w:tcBorders>
              <w:top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w:t>
            </w:r>
          </w:p>
        </w:tc>
        <w:tc>
          <w:tcPr>
            <w:tcW w:w="2659" w:type="dxa"/>
            <w:tcBorders>
              <w:top w:val="single" w:color="auto" w:sz="12" w:space="0"/>
            </w:tcBorders>
            <w:shd w:val="clear" w:color="auto" w:fill="auto"/>
            <w:noWrap w:val="0"/>
            <w:vAlign w:val="center"/>
          </w:tcPr>
          <w:p>
            <w:pPr>
              <w:jc w:val="center"/>
              <w:rPr>
                <w:rFonts w:hint="eastAsia" w:ascii="仿宋_GB2312" w:hAnsi="仿宋" w:cs="宋体"/>
                <w:sz w:val="24"/>
                <w:szCs w:val="24"/>
              </w:rPr>
            </w:pPr>
            <w:r>
              <w:rPr>
                <w:rFonts w:hint="eastAsia" w:ascii="仿宋_GB2312" w:hAnsi="仿宋"/>
                <w:sz w:val="24"/>
                <w:szCs w:val="24"/>
              </w:rPr>
              <w:t>北京</w:t>
            </w:r>
          </w:p>
        </w:tc>
        <w:tc>
          <w:tcPr>
            <w:tcW w:w="4246" w:type="dxa"/>
            <w:tcBorders>
              <w:top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569,902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0" w:hRule="atLeast"/>
        </w:trPr>
        <w:tc>
          <w:tcPr>
            <w:tcW w:w="1741"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2</w:t>
            </w:r>
          </w:p>
        </w:tc>
        <w:tc>
          <w:tcPr>
            <w:tcW w:w="2659" w:type="dxa"/>
            <w:shd w:val="clear" w:color="auto" w:fill="auto"/>
            <w:noWrap w:val="0"/>
            <w:vAlign w:val="center"/>
          </w:tcPr>
          <w:p>
            <w:pPr>
              <w:jc w:val="center"/>
              <w:rPr>
                <w:rFonts w:hint="eastAsia" w:ascii="仿宋_GB2312" w:hAnsi="仿宋" w:cs="宋体"/>
                <w:sz w:val="24"/>
                <w:szCs w:val="24"/>
              </w:rPr>
            </w:pPr>
            <w:r>
              <w:rPr>
                <w:rFonts w:hint="eastAsia" w:ascii="仿宋_GB2312" w:hAnsi="仿宋"/>
                <w:sz w:val="24"/>
                <w:szCs w:val="24"/>
              </w:rPr>
              <w:t>上海</w:t>
            </w:r>
          </w:p>
        </w:tc>
        <w:tc>
          <w:tcPr>
            <w:tcW w:w="424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446,972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9" w:hRule="atLeast"/>
        </w:trPr>
        <w:tc>
          <w:tcPr>
            <w:tcW w:w="1741"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3</w:t>
            </w:r>
          </w:p>
        </w:tc>
        <w:tc>
          <w:tcPr>
            <w:tcW w:w="2659" w:type="dxa"/>
            <w:shd w:val="clear" w:color="auto" w:fill="auto"/>
            <w:noWrap w:val="0"/>
            <w:vAlign w:val="center"/>
          </w:tcPr>
          <w:p>
            <w:pPr>
              <w:jc w:val="center"/>
              <w:rPr>
                <w:rFonts w:hint="eastAsia" w:ascii="仿宋_GB2312" w:hAnsi="仿宋" w:cs="宋体"/>
                <w:sz w:val="24"/>
                <w:szCs w:val="24"/>
              </w:rPr>
            </w:pPr>
            <w:r>
              <w:rPr>
                <w:rFonts w:hint="eastAsia" w:ascii="仿宋_GB2312" w:hAnsi="仿宋"/>
                <w:sz w:val="24"/>
                <w:szCs w:val="24"/>
              </w:rPr>
              <w:t>广州</w:t>
            </w:r>
          </w:p>
        </w:tc>
        <w:tc>
          <w:tcPr>
            <w:tcW w:w="424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360,791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6" w:hRule="atLeast"/>
        </w:trPr>
        <w:tc>
          <w:tcPr>
            <w:tcW w:w="1741" w:type="dxa"/>
            <w:shd w:val="clear" w:color="auto" w:fill="auto"/>
            <w:noWrap w:val="0"/>
            <w:vAlign w:val="center"/>
          </w:tcPr>
          <w:p>
            <w:pPr>
              <w:jc w:val="center"/>
              <w:rPr>
                <w:rFonts w:hint="eastAsia" w:ascii="仿宋_GB2312" w:hAnsi="仿宋"/>
                <w:b/>
                <w:color w:val="FF0000"/>
                <w:sz w:val="24"/>
                <w:szCs w:val="24"/>
              </w:rPr>
            </w:pPr>
            <w:r>
              <w:rPr>
                <w:rFonts w:hint="eastAsia" w:ascii="仿宋_GB2312" w:hAnsi="仿宋"/>
                <w:b/>
                <w:color w:val="FF0000"/>
                <w:sz w:val="24"/>
                <w:szCs w:val="24"/>
              </w:rPr>
              <w:t>4</w:t>
            </w:r>
          </w:p>
        </w:tc>
        <w:tc>
          <w:tcPr>
            <w:tcW w:w="2659" w:type="dxa"/>
            <w:shd w:val="clear" w:color="auto" w:fill="auto"/>
            <w:noWrap w:val="0"/>
            <w:vAlign w:val="center"/>
          </w:tcPr>
          <w:p>
            <w:pPr>
              <w:jc w:val="center"/>
              <w:rPr>
                <w:rFonts w:hint="eastAsia" w:ascii="仿宋_GB2312" w:hAnsi="仿宋"/>
                <w:b/>
                <w:color w:val="FF0000"/>
                <w:sz w:val="24"/>
                <w:szCs w:val="24"/>
              </w:rPr>
            </w:pPr>
            <w:r>
              <w:rPr>
                <w:rFonts w:hint="eastAsia" w:ascii="仿宋_GB2312" w:hAnsi="仿宋"/>
                <w:b/>
                <w:color w:val="FF0000"/>
                <w:sz w:val="24"/>
                <w:szCs w:val="24"/>
              </w:rPr>
              <w:t>深圳</w:t>
            </w:r>
          </w:p>
        </w:tc>
        <w:tc>
          <w:tcPr>
            <w:tcW w:w="4246" w:type="dxa"/>
            <w:shd w:val="clear" w:color="auto" w:fill="auto"/>
            <w:noWrap w:val="0"/>
            <w:vAlign w:val="center"/>
          </w:tcPr>
          <w:p>
            <w:pPr>
              <w:jc w:val="center"/>
              <w:rPr>
                <w:rFonts w:hint="eastAsia" w:ascii="仿宋_GB2312" w:hAnsi="仿宋"/>
                <w:b/>
                <w:color w:val="FF0000"/>
                <w:sz w:val="24"/>
                <w:szCs w:val="24"/>
              </w:rPr>
            </w:pPr>
            <w:r>
              <w:rPr>
                <w:rFonts w:hint="eastAsia" w:ascii="仿宋_GB2312" w:hAnsi="仿宋"/>
                <w:b/>
                <w:color w:val="FF0000"/>
                <w:sz w:val="24"/>
                <w:szCs w:val="24"/>
              </w:rPr>
              <w:t>291,908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9" w:hRule="atLeast"/>
        </w:trPr>
        <w:tc>
          <w:tcPr>
            <w:tcW w:w="1741"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5</w:t>
            </w:r>
          </w:p>
        </w:tc>
        <w:tc>
          <w:tcPr>
            <w:tcW w:w="2659" w:type="dxa"/>
            <w:shd w:val="clear" w:color="auto" w:fill="auto"/>
            <w:noWrap w:val="0"/>
            <w:vAlign w:val="center"/>
          </w:tcPr>
          <w:p>
            <w:pPr>
              <w:jc w:val="center"/>
              <w:rPr>
                <w:rFonts w:hint="eastAsia" w:ascii="仿宋_GB2312" w:hAnsi="仿宋" w:cs="宋体"/>
                <w:sz w:val="24"/>
                <w:szCs w:val="24"/>
              </w:rPr>
            </w:pPr>
            <w:r>
              <w:rPr>
                <w:rFonts w:hint="eastAsia" w:ascii="仿宋_GB2312" w:hAnsi="仿宋"/>
                <w:sz w:val="24"/>
                <w:szCs w:val="24"/>
              </w:rPr>
              <w:t>温州</w:t>
            </w:r>
          </w:p>
        </w:tc>
        <w:tc>
          <w:tcPr>
            <w:tcW w:w="424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215,120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0" w:hRule="atLeast"/>
        </w:trPr>
        <w:tc>
          <w:tcPr>
            <w:tcW w:w="1741"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6</w:t>
            </w:r>
          </w:p>
        </w:tc>
        <w:tc>
          <w:tcPr>
            <w:tcW w:w="2659" w:type="dxa"/>
            <w:shd w:val="clear" w:color="auto" w:fill="auto"/>
            <w:noWrap w:val="0"/>
            <w:vAlign w:val="center"/>
          </w:tcPr>
          <w:p>
            <w:pPr>
              <w:jc w:val="center"/>
              <w:rPr>
                <w:rFonts w:hint="eastAsia" w:ascii="仿宋_GB2312" w:hAnsi="仿宋" w:cs="宋体"/>
                <w:sz w:val="24"/>
                <w:szCs w:val="24"/>
              </w:rPr>
            </w:pPr>
            <w:r>
              <w:rPr>
                <w:rFonts w:hint="eastAsia" w:ascii="仿宋_GB2312" w:hAnsi="仿宋"/>
                <w:sz w:val="24"/>
                <w:szCs w:val="24"/>
              </w:rPr>
              <w:t>杭州</w:t>
            </w:r>
          </w:p>
        </w:tc>
        <w:tc>
          <w:tcPr>
            <w:tcW w:w="424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198,561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9" w:hRule="atLeast"/>
        </w:trPr>
        <w:tc>
          <w:tcPr>
            <w:tcW w:w="1741"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7</w:t>
            </w:r>
          </w:p>
        </w:tc>
        <w:tc>
          <w:tcPr>
            <w:tcW w:w="2659" w:type="dxa"/>
            <w:shd w:val="clear" w:color="auto" w:fill="auto"/>
            <w:noWrap w:val="0"/>
            <w:vAlign w:val="center"/>
          </w:tcPr>
          <w:p>
            <w:pPr>
              <w:jc w:val="center"/>
              <w:rPr>
                <w:rFonts w:hint="eastAsia" w:ascii="仿宋_GB2312" w:hAnsi="仿宋" w:cs="宋体"/>
                <w:sz w:val="24"/>
                <w:szCs w:val="24"/>
              </w:rPr>
            </w:pPr>
            <w:r>
              <w:rPr>
                <w:rFonts w:hint="eastAsia" w:ascii="仿宋_GB2312" w:hAnsi="仿宋"/>
                <w:sz w:val="24"/>
                <w:szCs w:val="24"/>
              </w:rPr>
              <w:t>泉州</w:t>
            </w:r>
          </w:p>
        </w:tc>
        <w:tc>
          <w:tcPr>
            <w:tcW w:w="424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175,951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9" w:hRule="atLeast"/>
        </w:trPr>
        <w:tc>
          <w:tcPr>
            <w:tcW w:w="1741"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8</w:t>
            </w:r>
          </w:p>
        </w:tc>
        <w:tc>
          <w:tcPr>
            <w:tcW w:w="2659" w:type="dxa"/>
            <w:shd w:val="clear" w:color="auto" w:fill="auto"/>
            <w:noWrap w:val="0"/>
            <w:vAlign w:val="center"/>
          </w:tcPr>
          <w:p>
            <w:pPr>
              <w:jc w:val="center"/>
              <w:rPr>
                <w:rFonts w:hint="eastAsia" w:ascii="仿宋_GB2312" w:hAnsi="仿宋" w:cs="宋体"/>
                <w:sz w:val="24"/>
                <w:szCs w:val="24"/>
              </w:rPr>
            </w:pPr>
            <w:r>
              <w:rPr>
                <w:rFonts w:hint="eastAsia" w:ascii="仿宋_GB2312" w:hAnsi="仿宋"/>
                <w:sz w:val="24"/>
                <w:szCs w:val="24"/>
              </w:rPr>
              <w:t>成都</w:t>
            </w:r>
          </w:p>
        </w:tc>
        <w:tc>
          <w:tcPr>
            <w:tcW w:w="424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152,807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9" w:hRule="atLeast"/>
        </w:trPr>
        <w:tc>
          <w:tcPr>
            <w:tcW w:w="1741"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9</w:t>
            </w:r>
          </w:p>
        </w:tc>
        <w:tc>
          <w:tcPr>
            <w:tcW w:w="2659" w:type="dxa"/>
            <w:shd w:val="clear" w:color="auto" w:fill="auto"/>
            <w:noWrap w:val="0"/>
            <w:vAlign w:val="center"/>
          </w:tcPr>
          <w:p>
            <w:pPr>
              <w:jc w:val="center"/>
              <w:rPr>
                <w:rFonts w:hint="eastAsia" w:ascii="仿宋_GB2312" w:hAnsi="仿宋" w:cs="宋体"/>
                <w:sz w:val="24"/>
                <w:szCs w:val="24"/>
              </w:rPr>
            </w:pPr>
            <w:r>
              <w:rPr>
                <w:rFonts w:hint="eastAsia" w:ascii="仿宋_GB2312" w:hAnsi="仿宋"/>
                <w:sz w:val="24"/>
                <w:szCs w:val="24"/>
              </w:rPr>
              <w:t>金华</w:t>
            </w:r>
          </w:p>
        </w:tc>
        <w:tc>
          <w:tcPr>
            <w:tcW w:w="4246" w:type="dxa"/>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145,338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0" w:hRule="atLeast"/>
        </w:trPr>
        <w:tc>
          <w:tcPr>
            <w:tcW w:w="1741" w:type="dxa"/>
            <w:tcBorders>
              <w:bottom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10</w:t>
            </w:r>
          </w:p>
        </w:tc>
        <w:tc>
          <w:tcPr>
            <w:tcW w:w="2659" w:type="dxa"/>
            <w:tcBorders>
              <w:bottom w:val="single" w:color="auto" w:sz="12" w:space="0"/>
            </w:tcBorders>
            <w:shd w:val="clear" w:color="auto" w:fill="auto"/>
            <w:noWrap w:val="0"/>
            <w:vAlign w:val="center"/>
          </w:tcPr>
          <w:p>
            <w:pPr>
              <w:jc w:val="center"/>
              <w:rPr>
                <w:rFonts w:hint="eastAsia" w:ascii="仿宋_GB2312" w:hAnsi="仿宋" w:cs="宋体"/>
                <w:sz w:val="24"/>
                <w:szCs w:val="24"/>
              </w:rPr>
            </w:pPr>
            <w:r>
              <w:rPr>
                <w:rFonts w:hint="eastAsia" w:ascii="仿宋_GB2312" w:hAnsi="仿宋"/>
                <w:sz w:val="24"/>
                <w:szCs w:val="24"/>
              </w:rPr>
              <w:t>佛山</w:t>
            </w:r>
          </w:p>
        </w:tc>
        <w:tc>
          <w:tcPr>
            <w:tcW w:w="4246" w:type="dxa"/>
            <w:tcBorders>
              <w:bottom w:val="single" w:color="auto" w:sz="12" w:space="0"/>
            </w:tcBorders>
            <w:shd w:val="clear" w:color="auto" w:fill="auto"/>
            <w:noWrap w:val="0"/>
            <w:vAlign w:val="center"/>
          </w:tcPr>
          <w:p>
            <w:pPr>
              <w:jc w:val="center"/>
              <w:rPr>
                <w:rFonts w:hint="eastAsia" w:ascii="仿宋_GB2312"/>
                <w:kern w:val="0"/>
                <w:sz w:val="24"/>
                <w:szCs w:val="24"/>
              </w:rPr>
            </w:pPr>
            <w:r>
              <w:rPr>
                <w:rFonts w:hint="eastAsia" w:ascii="仿宋_GB2312"/>
                <w:kern w:val="0"/>
                <w:sz w:val="24"/>
                <w:szCs w:val="24"/>
              </w:rPr>
              <w:t>132,603</w:t>
            </w:r>
          </w:p>
        </w:tc>
      </w:tr>
    </w:tbl>
    <w:p>
      <w:pPr>
        <w:widowControl/>
        <w:ind w:firstLine="640" w:firstLineChars="200"/>
        <w:jc w:val="left"/>
        <w:rPr>
          <w:rFonts w:hint="eastAsia" w:ascii="仿宋_GB2312"/>
          <w:szCs w:val="32"/>
        </w:rPr>
      </w:pPr>
      <w:r>
        <w:rPr>
          <w:rFonts w:hint="eastAsia" w:ascii="仿宋_GB2312"/>
          <w:szCs w:val="32"/>
        </w:rPr>
        <w:t>截止到2014年12月31日，深圳累计有效注册商标占比最高的是福田区，以83,465件（占全市总量的28.59%）排名第一，南山区、罗湖区、宝安区、龙岗区、龙华新区等区域次之，均拥有超过万件的有效注册商标量。</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5733415" cy="3790950"/>
            <wp:effectExtent l="0" t="0" r="635" b="0"/>
            <wp:docPr id="16" name="图片 12" descr="9%E3JDODORPOLA9`RIVP}%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2" descr="9%E3JDODORPOLA9`RIVP}%5"/>
                    <pic:cNvPicPr>
                      <a:picLocks noChangeAspect="true"/>
                    </pic:cNvPicPr>
                  </pic:nvPicPr>
                  <pic:blipFill>
                    <a:blip r:embed="rId20"/>
                    <a:stretch>
                      <a:fillRect/>
                    </a:stretch>
                  </pic:blipFill>
                  <pic:spPr>
                    <a:xfrm>
                      <a:off x="0" y="0"/>
                      <a:ext cx="5733415" cy="3790950"/>
                    </a:xfrm>
                    <a:prstGeom prst="rect">
                      <a:avLst/>
                    </a:prstGeom>
                    <a:noFill/>
                    <a:ln>
                      <a:noFill/>
                    </a:ln>
                  </pic:spPr>
                </pic:pic>
              </a:graphicData>
            </a:graphic>
          </wp:inline>
        </w:drawing>
      </w:r>
    </w:p>
    <w:p>
      <w:pPr>
        <w:ind w:firstLine="562" w:firstLineChars="200"/>
        <w:jc w:val="center"/>
        <w:rPr>
          <w:rFonts w:hint="eastAsia" w:ascii="楷体_GB2312" w:hAnsi="宋体" w:eastAsia="楷体_GB2312"/>
          <w:b/>
          <w:color w:val="000000"/>
          <w:sz w:val="28"/>
          <w:szCs w:val="28"/>
        </w:rPr>
      </w:pPr>
      <w:r>
        <w:rPr>
          <w:rFonts w:hint="eastAsia" w:ascii="楷体_GB2312" w:hAnsi="宋体" w:eastAsia="楷体_GB2312"/>
          <w:b/>
          <w:color w:val="000000"/>
          <w:sz w:val="28"/>
          <w:szCs w:val="28"/>
        </w:rPr>
        <w:t>图14 2014年深圳市各区累计有效注册商标量情况</w:t>
      </w:r>
    </w:p>
    <w:p>
      <w:pPr>
        <w:widowControl/>
        <w:jc w:val="left"/>
        <w:rPr>
          <w:rFonts w:ascii="宋体" w:hAnsi="宋体" w:eastAsia="宋体" w:cs="宋体"/>
          <w:kern w:val="0"/>
          <w:sz w:val="24"/>
          <w:szCs w:val="24"/>
        </w:rPr>
      </w:pPr>
    </w:p>
    <w:p>
      <w:pPr>
        <w:widowControl/>
        <w:ind w:firstLine="481" w:firstLineChars="150"/>
        <w:rPr>
          <w:rFonts w:hint="eastAsia" w:ascii="仿宋_GB2312"/>
          <w:b/>
          <w:szCs w:val="32"/>
        </w:rPr>
      </w:pPr>
      <w:r>
        <w:rPr>
          <w:rFonts w:hint="eastAsia" w:ascii="仿宋_GB2312"/>
          <w:b/>
          <w:szCs w:val="32"/>
        </w:rPr>
        <w:t>（3）重点企业商标注册情况</w:t>
      </w:r>
    </w:p>
    <w:p>
      <w:pPr>
        <w:widowControl/>
        <w:ind w:firstLine="640" w:firstLineChars="200"/>
        <w:rPr>
          <w:rFonts w:hint="eastAsia" w:ascii="仿宋_GB2312"/>
          <w:szCs w:val="32"/>
        </w:rPr>
      </w:pPr>
      <w:r>
        <w:rPr>
          <w:rFonts w:hint="eastAsia" w:ascii="仿宋_GB2312"/>
          <w:szCs w:val="32"/>
        </w:rPr>
        <w:t>2014年，深圳注册商标600件及以上的企业共7家；注册商标500件及以上的企业12家；注册商标400件及以上的企业18家。其中，腾讯科技(深圳)有限公司核准商标注册872件，累计注册商标拥有量为3,169件，成为深圳注册商标拥有量最多的企业。排名第二、第三的企业分别是华为技术有限公司（885件）和华侨城集团公司（740件）。</w:t>
      </w:r>
    </w:p>
    <w:p>
      <w:pPr>
        <w:spacing w:line="360" w:lineRule="auto"/>
        <w:jc w:val="center"/>
        <w:rPr>
          <w:rFonts w:hint="eastAsia" w:ascii="仿宋" w:hAnsi="仿宋" w:eastAsia="仿宋"/>
          <w:b/>
          <w:sz w:val="28"/>
          <w:szCs w:val="28"/>
        </w:rPr>
      </w:pPr>
    </w:p>
    <w:p>
      <w:pPr>
        <w:spacing w:line="360" w:lineRule="auto"/>
        <w:jc w:val="center"/>
        <w:rPr>
          <w:rFonts w:hint="eastAsia" w:ascii="仿宋" w:hAnsi="仿宋" w:eastAsia="仿宋"/>
          <w:b/>
          <w:sz w:val="28"/>
          <w:szCs w:val="28"/>
        </w:rPr>
      </w:pPr>
    </w:p>
    <w:p>
      <w:pPr>
        <w:spacing w:line="360" w:lineRule="auto"/>
        <w:jc w:val="center"/>
        <w:rPr>
          <w:rFonts w:hint="eastAsia" w:ascii="仿宋" w:hAnsi="仿宋" w:eastAsia="仿宋"/>
          <w:b/>
          <w:sz w:val="28"/>
          <w:szCs w:val="28"/>
        </w:rPr>
      </w:pPr>
    </w:p>
    <w:p>
      <w:pPr>
        <w:spacing w:line="360" w:lineRule="auto"/>
        <w:jc w:val="center"/>
        <w:rPr>
          <w:rFonts w:hint="eastAsia" w:ascii="仿宋" w:hAnsi="仿宋" w:eastAsia="仿宋"/>
          <w:b/>
          <w:sz w:val="28"/>
          <w:szCs w:val="28"/>
        </w:rPr>
      </w:pPr>
    </w:p>
    <w:p>
      <w:pPr>
        <w:spacing w:line="360" w:lineRule="auto"/>
        <w:jc w:val="center"/>
        <w:rPr>
          <w:rFonts w:hint="eastAsia" w:ascii="楷体_GB2312" w:hAnsi="仿宋" w:eastAsia="楷体_GB2312"/>
          <w:b/>
          <w:sz w:val="28"/>
          <w:szCs w:val="28"/>
        </w:rPr>
      </w:pPr>
      <w:r>
        <w:rPr>
          <w:rFonts w:hint="eastAsia" w:ascii="楷体_GB2312" w:hAnsi="仿宋" w:eastAsia="楷体_GB2312"/>
          <w:b/>
          <w:sz w:val="28"/>
          <w:szCs w:val="28"/>
        </w:rPr>
        <w:t>表10 深圳市累计有效核准商标量排名前十名企业名单</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fixed"/>
        <w:tblCellMar>
          <w:top w:w="0" w:type="dxa"/>
          <w:left w:w="108" w:type="dxa"/>
          <w:bottom w:w="0" w:type="dxa"/>
          <w:right w:w="108" w:type="dxa"/>
        </w:tblCellMar>
      </w:tblPr>
      <w:tblGrid>
        <w:gridCol w:w="781"/>
        <w:gridCol w:w="3685"/>
        <w:gridCol w:w="1488"/>
        <w:gridCol w:w="1489"/>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jc w:val="center"/>
        </w:trPr>
        <w:tc>
          <w:tcPr>
            <w:tcW w:w="781" w:type="dxa"/>
            <w:tcBorders>
              <w:top w:val="single" w:color="auto" w:sz="12" w:space="0"/>
              <w:bottom w:val="single" w:color="auto" w:sz="12" w:space="0"/>
            </w:tcBorders>
            <w:shd w:val="clear" w:color="auto" w:fill="F2F2F2"/>
            <w:noWrap w:val="0"/>
            <w:vAlign w:val="center"/>
          </w:tcPr>
          <w:p>
            <w:pPr>
              <w:spacing w:line="360" w:lineRule="auto"/>
              <w:jc w:val="center"/>
              <w:rPr>
                <w:rFonts w:hint="eastAsia" w:ascii="仿宋_GB2312" w:hAnsi="仿宋"/>
                <w:b/>
                <w:sz w:val="24"/>
                <w:szCs w:val="24"/>
              </w:rPr>
            </w:pPr>
            <w:r>
              <w:rPr>
                <w:rFonts w:hint="eastAsia" w:ascii="仿宋_GB2312" w:hAnsi="仿宋"/>
                <w:b/>
                <w:sz w:val="24"/>
                <w:szCs w:val="24"/>
              </w:rPr>
              <w:t>排名</w:t>
            </w:r>
          </w:p>
        </w:tc>
        <w:tc>
          <w:tcPr>
            <w:tcW w:w="3685" w:type="dxa"/>
            <w:tcBorders>
              <w:top w:val="single" w:color="auto" w:sz="12" w:space="0"/>
              <w:bottom w:val="single" w:color="auto" w:sz="12" w:space="0"/>
            </w:tcBorders>
            <w:shd w:val="clear" w:color="auto" w:fill="F2F2F2"/>
            <w:noWrap w:val="0"/>
            <w:vAlign w:val="center"/>
          </w:tcPr>
          <w:p>
            <w:pPr>
              <w:spacing w:line="360" w:lineRule="auto"/>
              <w:jc w:val="center"/>
              <w:rPr>
                <w:rFonts w:hint="eastAsia" w:ascii="仿宋_GB2312" w:hAnsi="仿宋"/>
                <w:b/>
                <w:sz w:val="24"/>
                <w:szCs w:val="24"/>
              </w:rPr>
            </w:pPr>
            <w:r>
              <w:rPr>
                <w:rFonts w:hint="eastAsia" w:ascii="仿宋_GB2312" w:hAnsi="仿宋"/>
                <w:b/>
                <w:sz w:val="24"/>
                <w:szCs w:val="24"/>
              </w:rPr>
              <w:t>企业名称</w:t>
            </w:r>
          </w:p>
        </w:tc>
        <w:tc>
          <w:tcPr>
            <w:tcW w:w="1488" w:type="dxa"/>
            <w:tcBorders>
              <w:top w:val="single" w:color="auto" w:sz="12" w:space="0"/>
              <w:bottom w:val="single" w:color="auto" w:sz="12" w:space="0"/>
            </w:tcBorders>
            <w:shd w:val="clear" w:color="auto" w:fill="F2F2F2"/>
            <w:noWrap w:val="0"/>
            <w:vAlign w:val="center"/>
          </w:tcPr>
          <w:p>
            <w:pPr>
              <w:spacing w:line="360" w:lineRule="auto"/>
              <w:jc w:val="center"/>
              <w:rPr>
                <w:rFonts w:hint="eastAsia" w:ascii="仿宋_GB2312" w:hAnsi="仿宋"/>
                <w:b/>
                <w:sz w:val="24"/>
                <w:szCs w:val="24"/>
              </w:rPr>
            </w:pPr>
            <w:r>
              <w:rPr>
                <w:rFonts w:hint="eastAsia" w:ascii="仿宋_GB2312" w:hAnsi="仿宋"/>
                <w:b/>
                <w:sz w:val="24"/>
                <w:szCs w:val="24"/>
              </w:rPr>
              <w:t>2014年</w:t>
            </w:r>
          </w:p>
          <w:p>
            <w:pPr>
              <w:spacing w:line="360" w:lineRule="auto"/>
              <w:jc w:val="center"/>
              <w:rPr>
                <w:rFonts w:hint="eastAsia" w:ascii="仿宋_GB2312" w:hAnsi="仿宋"/>
                <w:b/>
                <w:sz w:val="24"/>
                <w:szCs w:val="24"/>
              </w:rPr>
            </w:pPr>
            <w:r>
              <w:rPr>
                <w:rFonts w:hint="eastAsia" w:ascii="仿宋_GB2312" w:hAnsi="仿宋"/>
                <w:b/>
                <w:sz w:val="24"/>
                <w:szCs w:val="24"/>
              </w:rPr>
              <w:t>（单位：件）</w:t>
            </w:r>
          </w:p>
        </w:tc>
        <w:tc>
          <w:tcPr>
            <w:tcW w:w="1489" w:type="dxa"/>
            <w:tcBorders>
              <w:top w:val="single" w:color="auto" w:sz="12" w:space="0"/>
              <w:bottom w:val="single" w:color="auto" w:sz="12" w:space="0"/>
            </w:tcBorders>
            <w:shd w:val="clear" w:color="auto" w:fill="F2F2F2"/>
            <w:noWrap w:val="0"/>
            <w:vAlign w:val="center"/>
          </w:tcPr>
          <w:p>
            <w:pPr>
              <w:spacing w:line="360" w:lineRule="auto"/>
              <w:jc w:val="center"/>
              <w:rPr>
                <w:rFonts w:hint="eastAsia" w:ascii="仿宋_GB2312" w:hAnsi="仿宋"/>
                <w:b/>
                <w:sz w:val="24"/>
                <w:szCs w:val="24"/>
              </w:rPr>
            </w:pPr>
            <w:r>
              <w:rPr>
                <w:rFonts w:hint="eastAsia" w:ascii="仿宋_GB2312" w:hAnsi="仿宋"/>
                <w:b/>
                <w:sz w:val="24"/>
                <w:szCs w:val="24"/>
              </w:rPr>
              <w:t>2013年</w:t>
            </w:r>
          </w:p>
          <w:p>
            <w:pPr>
              <w:spacing w:line="360" w:lineRule="auto"/>
              <w:jc w:val="center"/>
              <w:rPr>
                <w:rFonts w:hint="eastAsia" w:ascii="仿宋_GB2312" w:hAnsi="仿宋"/>
                <w:b/>
                <w:sz w:val="24"/>
                <w:szCs w:val="24"/>
              </w:rPr>
            </w:pPr>
            <w:r>
              <w:rPr>
                <w:rFonts w:hint="eastAsia" w:ascii="仿宋_GB2312" w:hAnsi="仿宋"/>
                <w:b/>
                <w:sz w:val="24"/>
                <w:szCs w:val="24"/>
              </w:rPr>
              <w:t>（单位：件）</w:t>
            </w:r>
          </w:p>
        </w:tc>
        <w:tc>
          <w:tcPr>
            <w:tcW w:w="1204" w:type="dxa"/>
            <w:tcBorders>
              <w:top w:val="single" w:color="auto" w:sz="12" w:space="0"/>
              <w:bottom w:val="single" w:color="auto" w:sz="12" w:space="0"/>
            </w:tcBorders>
            <w:shd w:val="clear" w:color="auto" w:fill="F2F2F2"/>
            <w:noWrap w:val="0"/>
            <w:vAlign w:val="center"/>
          </w:tcPr>
          <w:p>
            <w:pPr>
              <w:spacing w:line="360" w:lineRule="auto"/>
              <w:jc w:val="center"/>
              <w:rPr>
                <w:rFonts w:hint="eastAsia" w:ascii="仿宋_GB2312" w:hAnsi="仿宋"/>
                <w:b/>
                <w:sz w:val="24"/>
                <w:szCs w:val="24"/>
              </w:rPr>
            </w:pPr>
            <w:r>
              <w:rPr>
                <w:rFonts w:hint="eastAsia" w:ascii="仿宋_GB2312" w:hAnsi="仿宋"/>
                <w:b/>
                <w:sz w:val="24"/>
                <w:szCs w:val="24"/>
              </w:rPr>
              <w:t>同比增长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781" w:type="dxa"/>
            <w:tcBorders>
              <w:top w:val="single" w:color="auto" w:sz="12" w:space="0"/>
            </w:tcBorders>
            <w:shd w:val="clear" w:color="auto" w:fill="F2F2F2"/>
            <w:noWrap w:val="0"/>
            <w:vAlign w:val="center"/>
          </w:tcPr>
          <w:p>
            <w:pPr>
              <w:spacing w:line="360" w:lineRule="auto"/>
              <w:jc w:val="center"/>
              <w:rPr>
                <w:rFonts w:hint="eastAsia" w:ascii="仿宋_GB2312" w:hAnsi="仿宋"/>
                <w:sz w:val="24"/>
                <w:szCs w:val="24"/>
              </w:rPr>
            </w:pPr>
            <w:r>
              <w:rPr>
                <w:rFonts w:hint="eastAsia" w:ascii="仿宋_GB2312" w:hAnsi="仿宋"/>
                <w:sz w:val="24"/>
                <w:szCs w:val="24"/>
              </w:rPr>
              <w:t>1</w:t>
            </w:r>
          </w:p>
        </w:tc>
        <w:tc>
          <w:tcPr>
            <w:tcW w:w="3685" w:type="dxa"/>
            <w:tcBorders>
              <w:top w:val="single" w:color="auto" w:sz="12" w:space="0"/>
            </w:tcBorders>
            <w:shd w:val="clear" w:color="auto" w:fill="F2F2F2"/>
            <w:noWrap w:val="0"/>
            <w:vAlign w:val="center"/>
          </w:tcPr>
          <w:p>
            <w:pPr>
              <w:jc w:val="center"/>
              <w:rPr>
                <w:rFonts w:hint="eastAsia" w:ascii="仿宋_GB2312" w:hAnsi="仿宋" w:cs="宋体"/>
                <w:color w:val="000000"/>
                <w:sz w:val="24"/>
                <w:szCs w:val="24"/>
              </w:rPr>
            </w:pPr>
            <w:r>
              <w:rPr>
                <w:rFonts w:hint="eastAsia" w:ascii="仿宋_GB2312" w:hAnsi="仿宋"/>
                <w:color w:val="000000"/>
                <w:sz w:val="24"/>
                <w:szCs w:val="24"/>
              </w:rPr>
              <w:t>腾讯科技（深圳）有限公司</w:t>
            </w:r>
          </w:p>
        </w:tc>
        <w:tc>
          <w:tcPr>
            <w:tcW w:w="1488" w:type="dxa"/>
            <w:tcBorders>
              <w:top w:val="single" w:color="auto" w:sz="12" w:space="0"/>
            </w:tcBorders>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3169</w:t>
            </w:r>
          </w:p>
        </w:tc>
        <w:tc>
          <w:tcPr>
            <w:tcW w:w="1489" w:type="dxa"/>
            <w:tcBorders>
              <w:top w:val="single" w:color="auto" w:sz="12" w:space="0"/>
            </w:tcBorders>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2297</w:t>
            </w:r>
          </w:p>
        </w:tc>
        <w:tc>
          <w:tcPr>
            <w:tcW w:w="1204" w:type="dxa"/>
            <w:tcBorders>
              <w:top w:val="single" w:color="auto" w:sz="12" w:space="0"/>
            </w:tcBorders>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jc w:val="center"/>
        </w:trPr>
        <w:tc>
          <w:tcPr>
            <w:tcW w:w="781" w:type="dxa"/>
            <w:shd w:val="clear" w:color="auto" w:fill="F2F2F2"/>
            <w:noWrap w:val="0"/>
            <w:vAlign w:val="center"/>
          </w:tcPr>
          <w:p>
            <w:pPr>
              <w:spacing w:line="360" w:lineRule="auto"/>
              <w:jc w:val="center"/>
              <w:rPr>
                <w:rFonts w:hint="eastAsia" w:ascii="仿宋_GB2312" w:hAnsi="仿宋"/>
                <w:sz w:val="24"/>
                <w:szCs w:val="24"/>
              </w:rPr>
            </w:pPr>
            <w:r>
              <w:rPr>
                <w:rFonts w:hint="eastAsia" w:ascii="仿宋_GB2312" w:hAnsi="仿宋"/>
                <w:sz w:val="24"/>
                <w:szCs w:val="24"/>
              </w:rPr>
              <w:t>2</w:t>
            </w:r>
          </w:p>
        </w:tc>
        <w:tc>
          <w:tcPr>
            <w:tcW w:w="3685" w:type="dxa"/>
            <w:shd w:val="clear" w:color="auto" w:fill="F2F2F2"/>
            <w:noWrap w:val="0"/>
            <w:vAlign w:val="center"/>
          </w:tcPr>
          <w:p>
            <w:pPr>
              <w:jc w:val="center"/>
              <w:rPr>
                <w:rFonts w:hint="eastAsia" w:ascii="仿宋_GB2312" w:hAnsi="仿宋" w:cs="宋体"/>
                <w:color w:val="000000"/>
                <w:sz w:val="24"/>
                <w:szCs w:val="24"/>
              </w:rPr>
            </w:pPr>
            <w:r>
              <w:rPr>
                <w:rFonts w:hint="eastAsia" w:ascii="仿宋_GB2312" w:hAnsi="仿宋"/>
                <w:color w:val="000000"/>
                <w:sz w:val="24"/>
                <w:szCs w:val="24"/>
              </w:rPr>
              <w:t>华为技术有限公司</w:t>
            </w:r>
          </w:p>
        </w:tc>
        <w:tc>
          <w:tcPr>
            <w:tcW w:w="1488"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885</w:t>
            </w:r>
          </w:p>
        </w:tc>
        <w:tc>
          <w:tcPr>
            <w:tcW w:w="1489"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786</w:t>
            </w:r>
          </w:p>
        </w:tc>
        <w:tc>
          <w:tcPr>
            <w:tcW w:w="1204"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jc w:val="center"/>
        </w:trPr>
        <w:tc>
          <w:tcPr>
            <w:tcW w:w="781" w:type="dxa"/>
            <w:shd w:val="clear" w:color="auto" w:fill="F2F2F2"/>
            <w:noWrap w:val="0"/>
            <w:vAlign w:val="center"/>
          </w:tcPr>
          <w:p>
            <w:pPr>
              <w:spacing w:line="360" w:lineRule="auto"/>
              <w:jc w:val="center"/>
              <w:rPr>
                <w:rFonts w:hint="eastAsia" w:ascii="仿宋_GB2312" w:hAnsi="仿宋"/>
                <w:sz w:val="24"/>
                <w:szCs w:val="24"/>
              </w:rPr>
            </w:pPr>
            <w:r>
              <w:rPr>
                <w:rFonts w:hint="eastAsia" w:ascii="仿宋_GB2312" w:hAnsi="仿宋"/>
                <w:sz w:val="24"/>
                <w:szCs w:val="24"/>
              </w:rPr>
              <w:t>3</w:t>
            </w:r>
          </w:p>
        </w:tc>
        <w:tc>
          <w:tcPr>
            <w:tcW w:w="3685" w:type="dxa"/>
            <w:shd w:val="clear" w:color="auto" w:fill="F2F2F2"/>
            <w:noWrap w:val="0"/>
            <w:vAlign w:val="center"/>
          </w:tcPr>
          <w:p>
            <w:pPr>
              <w:jc w:val="center"/>
              <w:rPr>
                <w:rFonts w:hint="eastAsia" w:ascii="仿宋_GB2312" w:hAnsi="仿宋" w:cs="宋体"/>
                <w:color w:val="000000"/>
                <w:sz w:val="24"/>
                <w:szCs w:val="24"/>
              </w:rPr>
            </w:pPr>
            <w:r>
              <w:rPr>
                <w:rFonts w:hint="eastAsia" w:ascii="仿宋_GB2312" w:hAnsi="仿宋"/>
                <w:color w:val="000000"/>
                <w:sz w:val="24"/>
                <w:szCs w:val="24"/>
              </w:rPr>
              <w:t>华侨城集团公司</w:t>
            </w:r>
          </w:p>
        </w:tc>
        <w:tc>
          <w:tcPr>
            <w:tcW w:w="1488"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740</w:t>
            </w:r>
          </w:p>
        </w:tc>
        <w:tc>
          <w:tcPr>
            <w:tcW w:w="1489"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717</w:t>
            </w:r>
          </w:p>
        </w:tc>
        <w:tc>
          <w:tcPr>
            <w:tcW w:w="1204"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jc w:val="center"/>
        </w:trPr>
        <w:tc>
          <w:tcPr>
            <w:tcW w:w="781" w:type="dxa"/>
            <w:shd w:val="clear" w:color="auto" w:fill="F2F2F2"/>
            <w:noWrap w:val="0"/>
            <w:vAlign w:val="center"/>
          </w:tcPr>
          <w:p>
            <w:pPr>
              <w:spacing w:line="360" w:lineRule="auto"/>
              <w:jc w:val="center"/>
              <w:rPr>
                <w:rFonts w:hint="eastAsia" w:ascii="仿宋_GB2312" w:hAnsi="仿宋"/>
                <w:sz w:val="24"/>
                <w:szCs w:val="24"/>
              </w:rPr>
            </w:pPr>
            <w:r>
              <w:rPr>
                <w:rFonts w:hint="eastAsia" w:ascii="仿宋_GB2312" w:hAnsi="仿宋"/>
                <w:sz w:val="24"/>
                <w:szCs w:val="24"/>
              </w:rPr>
              <w:t>4</w:t>
            </w:r>
          </w:p>
        </w:tc>
        <w:tc>
          <w:tcPr>
            <w:tcW w:w="3685" w:type="dxa"/>
            <w:shd w:val="clear" w:color="auto" w:fill="F2F2F2"/>
            <w:noWrap w:val="0"/>
            <w:vAlign w:val="center"/>
          </w:tcPr>
          <w:p>
            <w:pPr>
              <w:jc w:val="center"/>
              <w:rPr>
                <w:rFonts w:hint="eastAsia" w:ascii="仿宋_GB2312" w:hAnsi="仿宋" w:cs="宋体"/>
                <w:color w:val="000000"/>
                <w:sz w:val="24"/>
                <w:szCs w:val="24"/>
              </w:rPr>
            </w:pPr>
            <w:r>
              <w:rPr>
                <w:rFonts w:hint="eastAsia" w:ascii="仿宋_GB2312" w:hAnsi="仿宋"/>
                <w:color w:val="000000"/>
                <w:sz w:val="24"/>
                <w:szCs w:val="24"/>
              </w:rPr>
              <w:t>中兴通讯股份有限公司</w:t>
            </w:r>
          </w:p>
        </w:tc>
        <w:tc>
          <w:tcPr>
            <w:tcW w:w="1488"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695</w:t>
            </w:r>
          </w:p>
        </w:tc>
        <w:tc>
          <w:tcPr>
            <w:tcW w:w="1489"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621</w:t>
            </w:r>
          </w:p>
        </w:tc>
        <w:tc>
          <w:tcPr>
            <w:tcW w:w="1204"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jc w:val="center"/>
        </w:trPr>
        <w:tc>
          <w:tcPr>
            <w:tcW w:w="781" w:type="dxa"/>
            <w:shd w:val="clear" w:color="auto" w:fill="F2F2F2"/>
            <w:noWrap w:val="0"/>
            <w:vAlign w:val="center"/>
          </w:tcPr>
          <w:p>
            <w:pPr>
              <w:spacing w:line="360" w:lineRule="auto"/>
              <w:jc w:val="center"/>
              <w:rPr>
                <w:rFonts w:hint="eastAsia" w:ascii="仿宋_GB2312" w:hAnsi="仿宋"/>
                <w:sz w:val="24"/>
                <w:szCs w:val="24"/>
              </w:rPr>
            </w:pPr>
            <w:r>
              <w:rPr>
                <w:rFonts w:hint="eastAsia" w:ascii="仿宋_GB2312" w:hAnsi="仿宋"/>
                <w:sz w:val="24"/>
                <w:szCs w:val="24"/>
              </w:rPr>
              <w:t>5</w:t>
            </w:r>
          </w:p>
        </w:tc>
        <w:tc>
          <w:tcPr>
            <w:tcW w:w="3685" w:type="dxa"/>
            <w:shd w:val="clear" w:color="auto" w:fill="F2F2F2"/>
            <w:noWrap w:val="0"/>
            <w:vAlign w:val="center"/>
          </w:tcPr>
          <w:p>
            <w:pPr>
              <w:jc w:val="center"/>
              <w:rPr>
                <w:rFonts w:hint="eastAsia" w:ascii="仿宋_GB2312" w:hAnsi="仿宋" w:cs="宋体"/>
                <w:color w:val="000000"/>
                <w:sz w:val="24"/>
                <w:szCs w:val="24"/>
              </w:rPr>
            </w:pPr>
            <w:r>
              <w:rPr>
                <w:rFonts w:hint="eastAsia" w:ascii="仿宋_GB2312" w:hAnsi="仿宋"/>
                <w:color w:val="000000"/>
                <w:sz w:val="24"/>
                <w:szCs w:val="24"/>
              </w:rPr>
              <w:t>佳兆业集团（深圳）有限公司</w:t>
            </w:r>
          </w:p>
        </w:tc>
        <w:tc>
          <w:tcPr>
            <w:tcW w:w="1488"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679</w:t>
            </w:r>
          </w:p>
        </w:tc>
        <w:tc>
          <w:tcPr>
            <w:tcW w:w="1489"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621</w:t>
            </w:r>
          </w:p>
        </w:tc>
        <w:tc>
          <w:tcPr>
            <w:tcW w:w="1204"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jc w:val="center"/>
        </w:trPr>
        <w:tc>
          <w:tcPr>
            <w:tcW w:w="781" w:type="dxa"/>
            <w:shd w:val="clear" w:color="auto" w:fill="F2F2F2"/>
            <w:noWrap w:val="0"/>
            <w:vAlign w:val="center"/>
          </w:tcPr>
          <w:p>
            <w:pPr>
              <w:spacing w:line="360" w:lineRule="auto"/>
              <w:jc w:val="center"/>
              <w:rPr>
                <w:rFonts w:hint="eastAsia" w:ascii="仿宋_GB2312" w:hAnsi="仿宋"/>
                <w:sz w:val="24"/>
                <w:szCs w:val="24"/>
              </w:rPr>
            </w:pPr>
            <w:r>
              <w:rPr>
                <w:rFonts w:hint="eastAsia" w:ascii="仿宋_GB2312" w:hAnsi="仿宋"/>
                <w:sz w:val="24"/>
                <w:szCs w:val="24"/>
              </w:rPr>
              <w:t>6</w:t>
            </w:r>
          </w:p>
        </w:tc>
        <w:tc>
          <w:tcPr>
            <w:tcW w:w="3685" w:type="dxa"/>
            <w:shd w:val="clear" w:color="auto" w:fill="F2F2F2"/>
            <w:noWrap w:val="0"/>
            <w:vAlign w:val="center"/>
          </w:tcPr>
          <w:p>
            <w:pPr>
              <w:jc w:val="center"/>
              <w:rPr>
                <w:rFonts w:hint="eastAsia" w:ascii="仿宋_GB2312" w:hAnsi="仿宋" w:cs="宋体"/>
                <w:color w:val="000000"/>
                <w:sz w:val="24"/>
                <w:szCs w:val="24"/>
              </w:rPr>
            </w:pPr>
            <w:r>
              <w:rPr>
                <w:rFonts w:hint="eastAsia" w:ascii="仿宋_GB2312" w:hAnsi="仿宋"/>
                <w:color w:val="000000"/>
                <w:sz w:val="24"/>
                <w:szCs w:val="24"/>
              </w:rPr>
              <w:t>新百丽鞋业（深圳）有限公司</w:t>
            </w:r>
          </w:p>
        </w:tc>
        <w:tc>
          <w:tcPr>
            <w:tcW w:w="1488"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633</w:t>
            </w:r>
          </w:p>
        </w:tc>
        <w:tc>
          <w:tcPr>
            <w:tcW w:w="1489"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981</w:t>
            </w:r>
          </w:p>
        </w:tc>
        <w:tc>
          <w:tcPr>
            <w:tcW w:w="1204"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jc w:val="center"/>
        </w:trPr>
        <w:tc>
          <w:tcPr>
            <w:tcW w:w="781" w:type="dxa"/>
            <w:shd w:val="clear" w:color="auto" w:fill="F2F2F2"/>
            <w:noWrap w:val="0"/>
            <w:vAlign w:val="center"/>
          </w:tcPr>
          <w:p>
            <w:pPr>
              <w:spacing w:line="360" w:lineRule="auto"/>
              <w:jc w:val="center"/>
              <w:rPr>
                <w:rFonts w:hint="eastAsia" w:ascii="仿宋_GB2312" w:hAnsi="仿宋"/>
                <w:sz w:val="24"/>
                <w:szCs w:val="24"/>
              </w:rPr>
            </w:pPr>
            <w:r>
              <w:rPr>
                <w:rFonts w:hint="eastAsia" w:ascii="仿宋_GB2312" w:hAnsi="仿宋"/>
                <w:sz w:val="24"/>
                <w:szCs w:val="24"/>
              </w:rPr>
              <w:t>7</w:t>
            </w:r>
          </w:p>
        </w:tc>
        <w:tc>
          <w:tcPr>
            <w:tcW w:w="3685" w:type="dxa"/>
            <w:shd w:val="clear" w:color="auto" w:fill="F2F2F2"/>
            <w:noWrap w:val="0"/>
            <w:vAlign w:val="center"/>
          </w:tcPr>
          <w:p>
            <w:pPr>
              <w:jc w:val="center"/>
              <w:rPr>
                <w:rFonts w:hint="eastAsia" w:ascii="仿宋_GB2312" w:hAnsi="仿宋" w:cs="宋体"/>
                <w:color w:val="000000"/>
                <w:sz w:val="24"/>
                <w:szCs w:val="24"/>
              </w:rPr>
            </w:pPr>
            <w:r>
              <w:rPr>
                <w:rFonts w:hint="eastAsia" w:ascii="仿宋_GB2312" w:hAnsi="仿宋"/>
                <w:color w:val="000000"/>
                <w:sz w:val="24"/>
                <w:szCs w:val="24"/>
              </w:rPr>
              <w:t>招商银行股份有限公司</w:t>
            </w:r>
          </w:p>
        </w:tc>
        <w:tc>
          <w:tcPr>
            <w:tcW w:w="1488"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626</w:t>
            </w:r>
          </w:p>
        </w:tc>
        <w:tc>
          <w:tcPr>
            <w:tcW w:w="1489"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603</w:t>
            </w:r>
          </w:p>
        </w:tc>
        <w:tc>
          <w:tcPr>
            <w:tcW w:w="1204"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jc w:val="center"/>
        </w:trPr>
        <w:tc>
          <w:tcPr>
            <w:tcW w:w="781" w:type="dxa"/>
            <w:shd w:val="clear" w:color="auto" w:fill="F2F2F2"/>
            <w:noWrap w:val="0"/>
            <w:vAlign w:val="center"/>
          </w:tcPr>
          <w:p>
            <w:pPr>
              <w:spacing w:line="360" w:lineRule="auto"/>
              <w:jc w:val="center"/>
              <w:rPr>
                <w:rFonts w:hint="eastAsia" w:ascii="仿宋_GB2312" w:hAnsi="仿宋"/>
                <w:sz w:val="24"/>
                <w:szCs w:val="24"/>
              </w:rPr>
            </w:pPr>
            <w:r>
              <w:rPr>
                <w:rFonts w:hint="eastAsia" w:ascii="仿宋_GB2312" w:hAnsi="仿宋"/>
                <w:sz w:val="24"/>
                <w:szCs w:val="24"/>
              </w:rPr>
              <w:t>8</w:t>
            </w:r>
          </w:p>
        </w:tc>
        <w:tc>
          <w:tcPr>
            <w:tcW w:w="3685" w:type="dxa"/>
            <w:shd w:val="clear" w:color="auto" w:fill="F2F2F2"/>
            <w:noWrap w:val="0"/>
            <w:vAlign w:val="center"/>
          </w:tcPr>
          <w:p>
            <w:pPr>
              <w:jc w:val="center"/>
              <w:rPr>
                <w:rFonts w:hint="eastAsia" w:ascii="仿宋_GB2312" w:hAnsi="仿宋" w:cs="宋体"/>
                <w:color w:val="000000"/>
                <w:sz w:val="24"/>
                <w:szCs w:val="24"/>
              </w:rPr>
            </w:pPr>
            <w:r>
              <w:rPr>
                <w:rFonts w:hint="eastAsia" w:ascii="仿宋_GB2312" w:hAnsi="仿宋"/>
                <w:color w:val="000000"/>
                <w:sz w:val="24"/>
                <w:szCs w:val="24"/>
              </w:rPr>
              <w:t>比亚迪股份有限公司</w:t>
            </w:r>
          </w:p>
        </w:tc>
        <w:tc>
          <w:tcPr>
            <w:tcW w:w="1488"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567</w:t>
            </w:r>
          </w:p>
        </w:tc>
        <w:tc>
          <w:tcPr>
            <w:tcW w:w="1489"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523</w:t>
            </w:r>
          </w:p>
        </w:tc>
        <w:tc>
          <w:tcPr>
            <w:tcW w:w="1204"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jc w:val="center"/>
        </w:trPr>
        <w:tc>
          <w:tcPr>
            <w:tcW w:w="781" w:type="dxa"/>
            <w:shd w:val="clear" w:color="auto" w:fill="F2F2F2"/>
            <w:noWrap w:val="0"/>
            <w:vAlign w:val="center"/>
          </w:tcPr>
          <w:p>
            <w:pPr>
              <w:spacing w:line="360" w:lineRule="auto"/>
              <w:jc w:val="center"/>
              <w:rPr>
                <w:rFonts w:hint="eastAsia" w:ascii="仿宋_GB2312" w:hAnsi="仿宋"/>
                <w:sz w:val="24"/>
                <w:szCs w:val="24"/>
              </w:rPr>
            </w:pPr>
            <w:r>
              <w:rPr>
                <w:rFonts w:hint="eastAsia" w:ascii="仿宋_GB2312" w:hAnsi="仿宋"/>
                <w:sz w:val="24"/>
                <w:szCs w:val="24"/>
              </w:rPr>
              <w:t>9</w:t>
            </w:r>
          </w:p>
        </w:tc>
        <w:tc>
          <w:tcPr>
            <w:tcW w:w="3685" w:type="dxa"/>
            <w:shd w:val="clear" w:color="auto" w:fill="F2F2F2"/>
            <w:noWrap w:val="0"/>
            <w:vAlign w:val="center"/>
          </w:tcPr>
          <w:p>
            <w:pPr>
              <w:jc w:val="center"/>
              <w:rPr>
                <w:rFonts w:hint="eastAsia" w:ascii="仿宋_GB2312" w:hAnsi="仿宋" w:cs="宋体"/>
                <w:color w:val="000000"/>
                <w:sz w:val="24"/>
                <w:szCs w:val="24"/>
              </w:rPr>
            </w:pPr>
            <w:r>
              <w:rPr>
                <w:rFonts w:hint="eastAsia" w:ascii="仿宋_GB2312" w:hAnsi="仿宋"/>
                <w:color w:val="000000"/>
                <w:sz w:val="24"/>
                <w:szCs w:val="24"/>
              </w:rPr>
              <w:t>深圳海王集团股份有限公司</w:t>
            </w:r>
          </w:p>
        </w:tc>
        <w:tc>
          <w:tcPr>
            <w:tcW w:w="1488"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539</w:t>
            </w:r>
          </w:p>
        </w:tc>
        <w:tc>
          <w:tcPr>
            <w:tcW w:w="1489"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540</w:t>
            </w:r>
          </w:p>
        </w:tc>
        <w:tc>
          <w:tcPr>
            <w:tcW w:w="1204" w:type="dxa"/>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jc w:val="center"/>
        </w:trPr>
        <w:tc>
          <w:tcPr>
            <w:tcW w:w="781" w:type="dxa"/>
            <w:tcBorders>
              <w:bottom w:val="single" w:color="auto" w:sz="12" w:space="0"/>
            </w:tcBorders>
            <w:shd w:val="clear" w:color="auto" w:fill="F2F2F2"/>
            <w:noWrap w:val="0"/>
            <w:vAlign w:val="center"/>
          </w:tcPr>
          <w:p>
            <w:pPr>
              <w:spacing w:line="360" w:lineRule="auto"/>
              <w:jc w:val="center"/>
              <w:rPr>
                <w:rFonts w:hint="eastAsia" w:ascii="仿宋_GB2312" w:hAnsi="仿宋"/>
                <w:sz w:val="24"/>
                <w:szCs w:val="24"/>
              </w:rPr>
            </w:pPr>
            <w:r>
              <w:rPr>
                <w:rFonts w:hint="eastAsia" w:ascii="仿宋_GB2312" w:hAnsi="仿宋"/>
                <w:sz w:val="24"/>
                <w:szCs w:val="24"/>
              </w:rPr>
              <w:t>10</w:t>
            </w:r>
          </w:p>
        </w:tc>
        <w:tc>
          <w:tcPr>
            <w:tcW w:w="3685" w:type="dxa"/>
            <w:tcBorders>
              <w:bottom w:val="single" w:color="auto" w:sz="12" w:space="0"/>
            </w:tcBorders>
            <w:shd w:val="clear" w:color="auto" w:fill="F2F2F2"/>
            <w:noWrap w:val="0"/>
            <w:vAlign w:val="center"/>
          </w:tcPr>
          <w:p>
            <w:pPr>
              <w:jc w:val="center"/>
              <w:rPr>
                <w:rFonts w:hint="eastAsia" w:ascii="仿宋_GB2312" w:hAnsi="仿宋" w:cs="宋体"/>
                <w:color w:val="000000"/>
                <w:sz w:val="24"/>
                <w:szCs w:val="24"/>
              </w:rPr>
            </w:pPr>
            <w:r>
              <w:rPr>
                <w:rFonts w:hint="eastAsia" w:ascii="仿宋_GB2312" w:hAnsi="仿宋"/>
                <w:color w:val="000000"/>
                <w:sz w:val="24"/>
                <w:szCs w:val="24"/>
              </w:rPr>
              <w:t>深圳市信德缘贸易发展有限公司</w:t>
            </w:r>
          </w:p>
        </w:tc>
        <w:tc>
          <w:tcPr>
            <w:tcW w:w="1488" w:type="dxa"/>
            <w:tcBorders>
              <w:bottom w:val="single" w:color="auto" w:sz="12" w:space="0"/>
            </w:tcBorders>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509</w:t>
            </w:r>
          </w:p>
        </w:tc>
        <w:tc>
          <w:tcPr>
            <w:tcW w:w="1489" w:type="dxa"/>
            <w:tcBorders>
              <w:bottom w:val="single" w:color="auto" w:sz="12" w:space="0"/>
            </w:tcBorders>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421</w:t>
            </w:r>
          </w:p>
        </w:tc>
        <w:tc>
          <w:tcPr>
            <w:tcW w:w="1204" w:type="dxa"/>
            <w:tcBorders>
              <w:bottom w:val="single" w:color="auto" w:sz="12" w:space="0"/>
            </w:tcBorders>
            <w:shd w:val="clear" w:color="auto" w:fill="F2F2F2"/>
            <w:noWrap w:val="0"/>
            <w:vAlign w:val="center"/>
          </w:tcPr>
          <w:p>
            <w:pPr>
              <w:jc w:val="center"/>
              <w:rPr>
                <w:rFonts w:hint="eastAsia" w:ascii="仿宋_GB2312"/>
                <w:kern w:val="0"/>
                <w:sz w:val="24"/>
                <w:szCs w:val="24"/>
              </w:rPr>
            </w:pPr>
            <w:r>
              <w:rPr>
                <w:rFonts w:hint="eastAsia" w:ascii="仿宋_GB2312"/>
                <w:kern w:val="0"/>
                <w:sz w:val="24"/>
                <w:szCs w:val="24"/>
              </w:rPr>
              <w:t>20.9%</w:t>
            </w:r>
          </w:p>
        </w:tc>
      </w:tr>
    </w:tbl>
    <w:p>
      <w:pPr>
        <w:ind w:firstLine="658"/>
        <w:rPr>
          <w:rFonts w:hint="eastAsia" w:ascii="仿宋_GB2312" w:hAnsi="华文楷体"/>
          <w:sz w:val="24"/>
          <w:szCs w:val="24"/>
        </w:rPr>
      </w:pPr>
      <w:r>
        <w:rPr>
          <w:rFonts w:hint="eastAsia" w:ascii="仿宋_GB2312" w:hAnsi="华文楷体"/>
          <w:sz w:val="24"/>
          <w:szCs w:val="24"/>
        </w:rPr>
        <w:t>1．统计数据截止日期为2014年12月31日。</w:t>
      </w:r>
    </w:p>
    <w:p>
      <w:pPr>
        <w:ind w:firstLine="658"/>
        <w:rPr>
          <w:rFonts w:hint="eastAsia" w:ascii="仿宋_GB2312" w:hAnsi="华文楷体"/>
          <w:sz w:val="24"/>
          <w:szCs w:val="24"/>
        </w:rPr>
      </w:pPr>
      <w:r>
        <w:rPr>
          <w:rFonts w:hint="eastAsia" w:ascii="仿宋_GB2312" w:hAnsi="华文楷体"/>
          <w:sz w:val="24"/>
          <w:szCs w:val="24"/>
        </w:rPr>
        <w:t>2．数据来源：中国商标网。</w:t>
      </w:r>
    </w:p>
    <w:p>
      <w:pPr>
        <w:tabs>
          <w:tab w:val="left" w:pos="1935"/>
        </w:tabs>
        <w:ind w:firstLine="642" w:firstLineChars="200"/>
        <w:rPr>
          <w:rFonts w:hint="eastAsia" w:ascii="仿宋_GB2312" w:hAnsi="华文楷体"/>
          <w:b/>
          <w:szCs w:val="32"/>
        </w:rPr>
      </w:pPr>
    </w:p>
    <w:p>
      <w:pPr>
        <w:tabs>
          <w:tab w:val="left" w:pos="1935"/>
        </w:tabs>
        <w:ind w:firstLine="642" w:firstLineChars="200"/>
        <w:rPr>
          <w:rFonts w:ascii="仿宋_GB2312" w:hAnsi="华文楷体"/>
          <w:b/>
          <w:szCs w:val="32"/>
        </w:rPr>
      </w:pPr>
      <w:r>
        <w:rPr>
          <w:rFonts w:hint="eastAsia" w:ascii="仿宋_GB2312" w:hAnsi="华文楷体"/>
          <w:b/>
          <w:szCs w:val="32"/>
        </w:rPr>
        <w:t>6．深圳市驰、著名商标情况</w:t>
      </w:r>
    </w:p>
    <w:p>
      <w:pPr>
        <w:tabs>
          <w:tab w:val="left" w:pos="1935"/>
        </w:tabs>
        <w:ind w:firstLine="640" w:firstLineChars="200"/>
        <w:rPr>
          <w:rFonts w:hint="eastAsia" w:ascii="仿宋_GB2312" w:hAnsi="华文楷体"/>
          <w:szCs w:val="32"/>
        </w:rPr>
      </w:pPr>
      <w:r>
        <w:rPr>
          <w:rFonts w:hint="eastAsia" w:ascii="仿宋_GB2312" w:hAnsi="华文楷体"/>
          <w:szCs w:val="32"/>
          <w:lang w:eastAsia="zh-CN"/>
        </w:rPr>
        <w:t>截至2</w:t>
      </w:r>
      <w:r>
        <w:rPr>
          <w:rFonts w:hint="eastAsia" w:ascii="仿宋_GB2312" w:hAnsi="华文楷体"/>
          <w:szCs w:val="32"/>
        </w:rPr>
        <w:t>014年12月31日，深圳累计拥有驰名商标143件，在全国副省级城市排名第一。在143件驰名商标中，商品商标125件，占87.41%；服务商标18件，占12.59%。其中，深圳的珠宝类驰名商标20件，服装类驰名商标8件，钟表类驰名商标6件。南山区以39件驰名商标排在各区的首位（主要为电子产品类），罗湖区以33件驰名商标排名次之（主要为珠宝类）。</w:t>
      </w:r>
    </w:p>
    <w:p>
      <w:pPr>
        <w:tabs>
          <w:tab w:val="left" w:pos="1935"/>
        </w:tabs>
        <w:snapToGrid w:val="0"/>
        <w:spacing w:line="600" w:lineRule="exact"/>
        <w:ind w:firstLine="645"/>
        <w:jc w:val="center"/>
        <w:rPr>
          <w:rFonts w:hint="eastAsia" w:ascii="宋体" w:hAnsi="宋体" w:eastAsia="宋体"/>
          <w:b/>
          <w:sz w:val="28"/>
          <w:szCs w:val="28"/>
        </w:rPr>
      </w:pPr>
    </w:p>
    <w:p>
      <w:pPr>
        <w:tabs>
          <w:tab w:val="left" w:pos="1935"/>
        </w:tabs>
        <w:snapToGrid w:val="0"/>
        <w:spacing w:line="600" w:lineRule="exact"/>
        <w:ind w:firstLine="645"/>
        <w:jc w:val="center"/>
        <w:rPr>
          <w:rFonts w:hint="eastAsia" w:ascii="宋体" w:hAnsi="宋体" w:eastAsia="宋体"/>
          <w:b/>
          <w:sz w:val="28"/>
          <w:szCs w:val="28"/>
        </w:rPr>
      </w:pPr>
    </w:p>
    <w:p>
      <w:pPr>
        <w:tabs>
          <w:tab w:val="left" w:pos="1935"/>
        </w:tabs>
        <w:snapToGrid w:val="0"/>
        <w:spacing w:line="600" w:lineRule="exact"/>
        <w:ind w:firstLine="645"/>
        <w:jc w:val="center"/>
        <w:rPr>
          <w:rFonts w:hint="eastAsia" w:ascii="宋体" w:hAnsi="宋体" w:eastAsia="宋体"/>
          <w:b/>
          <w:sz w:val="28"/>
          <w:szCs w:val="28"/>
        </w:rPr>
      </w:pPr>
    </w:p>
    <w:p>
      <w:pPr>
        <w:tabs>
          <w:tab w:val="left" w:pos="1935"/>
        </w:tabs>
        <w:snapToGrid w:val="0"/>
        <w:spacing w:line="600" w:lineRule="exact"/>
        <w:ind w:firstLine="645"/>
        <w:jc w:val="center"/>
        <w:rPr>
          <w:rFonts w:hint="eastAsia" w:ascii="楷体_GB2312" w:hAnsi="宋体" w:eastAsia="楷体_GB2312"/>
          <w:b/>
          <w:color w:val="FF0000"/>
          <w:sz w:val="28"/>
          <w:szCs w:val="28"/>
        </w:rPr>
      </w:pPr>
      <w:r>
        <w:rPr>
          <w:rFonts w:hint="eastAsia" w:ascii="楷体_GB2312" w:hAnsi="宋体" w:eastAsia="楷体_GB2312"/>
          <w:b/>
          <w:sz w:val="28"/>
          <w:szCs w:val="28"/>
        </w:rPr>
        <w:t>表11 深圳市各区“中国驰名商标”统计表</w:t>
      </w:r>
    </w:p>
    <w:tbl>
      <w:tblPr>
        <w:tblStyle w:val="8"/>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17"/>
        <w:gridCol w:w="817"/>
        <w:gridCol w:w="817"/>
        <w:gridCol w:w="817"/>
        <w:gridCol w:w="1013"/>
        <w:gridCol w:w="915"/>
        <w:gridCol w:w="1013"/>
        <w:gridCol w:w="101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28" w:hRule="atLeast"/>
          <w:jc w:val="center"/>
        </w:trPr>
        <w:tc>
          <w:tcPr>
            <w:tcW w:w="818" w:type="dxa"/>
            <w:tcBorders>
              <w:top w:val="single" w:color="auto" w:sz="12" w:space="0"/>
              <w:left w:val="single" w:color="auto" w:sz="12"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南  山</w:t>
            </w:r>
          </w:p>
        </w:tc>
        <w:tc>
          <w:tcPr>
            <w:tcW w:w="817" w:type="dxa"/>
            <w:tcBorders>
              <w:top w:val="single" w:color="auto" w:sz="12"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罗  湖</w:t>
            </w:r>
          </w:p>
        </w:tc>
        <w:tc>
          <w:tcPr>
            <w:tcW w:w="817" w:type="dxa"/>
            <w:tcBorders>
              <w:top w:val="single" w:color="auto" w:sz="12"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福  田</w:t>
            </w:r>
          </w:p>
        </w:tc>
        <w:tc>
          <w:tcPr>
            <w:tcW w:w="817" w:type="dxa"/>
            <w:tcBorders>
              <w:top w:val="single" w:color="auto" w:sz="12"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宝  安</w:t>
            </w:r>
          </w:p>
        </w:tc>
        <w:tc>
          <w:tcPr>
            <w:tcW w:w="817" w:type="dxa"/>
            <w:tcBorders>
              <w:top w:val="single" w:color="auto" w:sz="12"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龙  岗</w:t>
            </w:r>
          </w:p>
        </w:tc>
        <w:tc>
          <w:tcPr>
            <w:tcW w:w="1013" w:type="dxa"/>
            <w:tcBorders>
              <w:top w:val="single" w:color="auto" w:sz="12"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龙华新区</w:t>
            </w:r>
          </w:p>
        </w:tc>
        <w:tc>
          <w:tcPr>
            <w:tcW w:w="915" w:type="dxa"/>
            <w:tcBorders>
              <w:top w:val="single" w:color="auto" w:sz="12"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盐  田</w:t>
            </w:r>
          </w:p>
        </w:tc>
        <w:tc>
          <w:tcPr>
            <w:tcW w:w="1013" w:type="dxa"/>
            <w:tcBorders>
              <w:top w:val="single" w:color="auto" w:sz="12"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光明</w:t>
            </w:r>
          </w:p>
          <w:p>
            <w:pPr>
              <w:widowControl/>
              <w:jc w:val="center"/>
              <w:rPr>
                <w:rFonts w:hint="eastAsia" w:ascii="仿宋_GB2312" w:hAnsi="宋体" w:cs="宋体"/>
                <w:kern w:val="0"/>
                <w:sz w:val="24"/>
                <w:szCs w:val="24"/>
              </w:rPr>
            </w:pPr>
            <w:r>
              <w:rPr>
                <w:rFonts w:hint="eastAsia" w:ascii="仿宋_GB2312" w:hAnsi="宋体" w:cs="宋体"/>
                <w:kern w:val="0"/>
                <w:sz w:val="24"/>
                <w:szCs w:val="24"/>
              </w:rPr>
              <w:t>新区</w:t>
            </w:r>
          </w:p>
        </w:tc>
        <w:tc>
          <w:tcPr>
            <w:tcW w:w="1013" w:type="dxa"/>
            <w:tcBorders>
              <w:top w:val="single" w:color="auto" w:sz="12"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坪山</w:t>
            </w:r>
          </w:p>
          <w:p>
            <w:pPr>
              <w:widowControl/>
              <w:jc w:val="center"/>
              <w:rPr>
                <w:rFonts w:hint="eastAsia" w:ascii="仿宋_GB2312" w:hAnsi="宋体" w:cs="宋体"/>
                <w:kern w:val="0"/>
                <w:sz w:val="24"/>
                <w:szCs w:val="24"/>
              </w:rPr>
            </w:pPr>
            <w:r>
              <w:rPr>
                <w:rFonts w:hint="eastAsia" w:ascii="仿宋_GB2312" w:hAnsi="宋体" w:cs="宋体"/>
                <w:kern w:val="0"/>
                <w:sz w:val="24"/>
                <w:szCs w:val="24"/>
              </w:rPr>
              <w:t>新区</w:t>
            </w:r>
          </w:p>
        </w:tc>
        <w:tc>
          <w:tcPr>
            <w:tcW w:w="1015" w:type="dxa"/>
            <w:tcBorders>
              <w:top w:val="single" w:color="auto" w:sz="12" w:space="0"/>
              <w:right w:val="single" w:color="auto" w:sz="12"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大鹏</w:t>
            </w:r>
          </w:p>
          <w:p>
            <w:pPr>
              <w:widowControl/>
              <w:jc w:val="center"/>
              <w:rPr>
                <w:rFonts w:hint="eastAsia" w:ascii="仿宋_GB2312" w:hAnsi="宋体" w:cs="宋体"/>
                <w:kern w:val="0"/>
                <w:sz w:val="24"/>
                <w:szCs w:val="24"/>
              </w:rPr>
            </w:pPr>
            <w:r>
              <w:rPr>
                <w:rFonts w:hint="eastAsia" w:ascii="仿宋_GB2312" w:hAnsi="宋体" w:cs="宋体"/>
                <w:kern w:val="0"/>
                <w:sz w:val="24"/>
                <w:szCs w:val="24"/>
              </w:rPr>
              <w:t>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28" w:hRule="atLeast"/>
          <w:jc w:val="center"/>
        </w:trPr>
        <w:tc>
          <w:tcPr>
            <w:tcW w:w="818" w:type="dxa"/>
            <w:tcBorders>
              <w:left w:val="single" w:color="auto" w:sz="12" w:space="0"/>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39</w:t>
            </w:r>
          </w:p>
        </w:tc>
        <w:tc>
          <w:tcPr>
            <w:tcW w:w="817"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33</w:t>
            </w:r>
          </w:p>
        </w:tc>
        <w:tc>
          <w:tcPr>
            <w:tcW w:w="817"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25</w:t>
            </w:r>
          </w:p>
        </w:tc>
        <w:tc>
          <w:tcPr>
            <w:tcW w:w="817"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20</w:t>
            </w:r>
          </w:p>
        </w:tc>
        <w:tc>
          <w:tcPr>
            <w:tcW w:w="817"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10</w:t>
            </w:r>
          </w:p>
        </w:tc>
        <w:tc>
          <w:tcPr>
            <w:tcW w:w="1013"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8</w:t>
            </w:r>
          </w:p>
        </w:tc>
        <w:tc>
          <w:tcPr>
            <w:tcW w:w="915"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3</w:t>
            </w:r>
          </w:p>
        </w:tc>
        <w:tc>
          <w:tcPr>
            <w:tcW w:w="1013"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2</w:t>
            </w:r>
          </w:p>
        </w:tc>
        <w:tc>
          <w:tcPr>
            <w:tcW w:w="1013"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2</w:t>
            </w:r>
          </w:p>
        </w:tc>
        <w:tc>
          <w:tcPr>
            <w:tcW w:w="1015" w:type="dxa"/>
            <w:tcBorders>
              <w:bottom w:val="single" w:color="auto" w:sz="12" w:space="0"/>
              <w:right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8" w:hRule="atLeast"/>
          <w:jc w:val="center"/>
        </w:trPr>
        <w:tc>
          <w:tcPr>
            <w:tcW w:w="9056" w:type="dxa"/>
            <w:gridSpan w:val="10"/>
            <w:tcBorders>
              <w:top w:val="single" w:color="auto" w:sz="12" w:space="0"/>
              <w:left w:val="single" w:color="auto" w:sz="12" w:space="0"/>
              <w:bottom w:val="single" w:color="auto" w:sz="12" w:space="0"/>
              <w:right w:val="single" w:color="auto" w:sz="12" w:space="0"/>
            </w:tcBorders>
            <w:noWrap w:val="0"/>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合计：143 件</w:t>
            </w:r>
          </w:p>
        </w:tc>
      </w:tr>
    </w:tbl>
    <w:p>
      <w:pPr>
        <w:rPr>
          <w:rFonts w:hint="eastAsia" w:ascii="仿宋_GB2312" w:hAnsi="华文楷体"/>
          <w:b/>
          <w:sz w:val="24"/>
          <w:szCs w:val="24"/>
        </w:rPr>
      </w:pPr>
      <w:r>
        <w:rPr>
          <w:rFonts w:hint="eastAsia" w:ascii="仿宋_GB2312" w:hAnsi="华文楷体"/>
          <w:b/>
          <w:sz w:val="24"/>
          <w:szCs w:val="24"/>
        </w:rPr>
        <w:t>数据来源：国家商标网</w:t>
      </w:r>
    </w:p>
    <w:p>
      <w:pPr>
        <w:tabs>
          <w:tab w:val="left" w:pos="1935"/>
        </w:tabs>
        <w:rPr>
          <w:rFonts w:ascii="仿宋_GB2312" w:hAnsi="华文楷体"/>
          <w:szCs w:val="32"/>
        </w:rPr>
      </w:pPr>
    </w:p>
    <w:p>
      <w:pPr>
        <w:tabs>
          <w:tab w:val="left" w:pos="1935"/>
        </w:tabs>
        <w:ind w:firstLine="640" w:firstLineChars="200"/>
        <w:rPr>
          <w:rFonts w:ascii="仿宋_GB2312" w:hAnsi="华文楷体"/>
          <w:szCs w:val="32"/>
        </w:rPr>
      </w:pPr>
      <w:r>
        <w:rPr>
          <w:rFonts w:hint="eastAsia" w:ascii="仿宋_GB2312" w:hAnsi="华文楷体"/>
          <w:szCs w:val="32"/>
          <w:lang w:eastAsia="zh-CN"/>
        </w:rPr>
        <w:t>截至2</w:t>
      </w:r>
      <w:r>
        <w:rPr>
          <w:rFonts w:hint="eastAsia" w:ascii="仿宋_GB2312" w:hAnsi="华文楷体"/>
          <w:szCs w:val="32"/>
        </w:rPr>
        <w:t>014年12月31日，深圳累计拥有的广东省著名商标436件。在436件省著名商标中，商品商标共357件，占81.88%；服务商标共79件，占18.12%。其中，第9类电子产品类的省著名商标共计131件，位居各类别之首，占深圳市省著名商标总数的三成。截止到2014年12月31日，福田区已拥有省著名商标96件，成为深圳拥有省著名商标最多的区。</w:t>
      </w:r>
    </w:p>
    <w:p>
      <w:pPr>
        <w:jc w:val="center"/>
        <w:rPr>
          <w:rFonts w:hint="eastAsia" w:ascii="楷体_GB2312" w:hAnsi="宋体" w:eastAsia="楷体_GB2312"/>
          <w:b/>
          <w:sz w:val="28"/>
          <w:szCs w:val="28"/>
        </w:rPr>
      </w:pPr>
      <w:r>
        <w:rPr>
          <w:rFonts w:hint="eastAsia" w:ascii="楷体_GB2312" w:hAnsi="宋体" w:eastAsia="楷体_GB2312"/>
          <w:b/>
          <w:sz w:val="28"/>
          <w:szCs w:val="28"/>
        </w:rPr>
        <w:t>表12 深圳市各区“广东省著名商标”统计表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714"/>
        <w:gridCol w:w="786"/>
        <w:gridCol w:w="856"/>
        <w:gridCol w:w="997"/>
        <w:gridCol w:w="979"/>
        <w:gridCol w:w="949"/>
        <w:gridCol w:w="903"/>
        <w:gridCol w:w="1015"/>
        <w:gridCol w:w="9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12" w:hRule="atLeast"/>
          <w:jc w:val="center"/>
        </w:trPr>
        <w:tc>
          <w:tcPr>
            <w:tcW w:w="777" w:type="dxa"/>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南山</w:t>
            </w:r>
          </w:p>
        </w:tc>
        <w:tc>
          <w:tcPr>
            <w:tcW w:w="714" w:type="dxa"/>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宝安</w:t>
            </w:r>
          </w:p>
        </w:tc>
        <w:tc>
          <w:tcPr>
            <w:tcW w:w="786" w:type="dxa"/>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福田</w:t>
            </w:r>
          </w:p>
        </w:tc>
        <w:tc>
          <w:tcPr>
            <w:tcW w:w="856" w:type="dxa"/>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罗湖</w:t>
            </w:r>
          </w:p>
        </w:tc>
        <w:tc>
          <w:tcPr>
            <w:tcW w:w="997" w:type="dxa"/>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龙岗</w:t>
            </w:r>
          </w:p>
        </w:tc>
        <w:tc>
          <w:tcPr>
            <w:tcW w:w="979" w:type="dxa"/>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龙华</w:t>
            </w:r>
          </w:p>
          <w:p>
            <w:pPr>
              <w:widowControl/>
              <w:jc w:val="center"/>
              <w:rPr>
                <w:rFonts w:hint="eastAsia" w:ascii="仿宋_GB2312" w:hAnsi="宋体" w:cs="宋体"/>
                <w:kern w:val="0"/>
                <w:sz w:val="24"/>
                <w:szCs w:val="24"/>
              </w:rPr>
            </w:pPr>
            <w:r>
              <w:rPr>
                <w:rFonts w:hint="eastAsia" w:ascii="仿宋_GB2312" w:hAnsi="宋体" w:cs="宋体"/>
                <w:kern w:val="0"/>
                <w:sz w:val="24"/>
                <w:szCs w:val="24"/>
              </w:rPr>
              <w:t>新区</w:t>
            </w:r>
          </w:p>
        </w:tc>
        <w:tc>
          <w:tcPr>
            <w:tcW w:w="949" w:type="dxa"/>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坪山</w:t>
            </w:r>
          </w:p>
          <w:p>
            <w:pPr>
              <w:widowControl/>
              <w:jc w:val="center"/>
              <w:rPr>
                <w:rFonts w:hint="eastAsia" w:ascii="仿宋_GB2312" w:hAnsi="宋体" w:cs="宋体"/>
                <w:kern w:val="0"/>
                <w:sz w:val="24"/>
                <w:szCs w:val="24"/>
              </w:rPr>
            </w:pPr>
            <w:r>
              <w:rPr>
                <w:rFonts w:hint="eastAsia" w:ascii="仿宋_GB2312" w:hAnsi="宋体" w:cs="宋体"/>
                <w:kern w:val="0"/>
                <w:sz w:val="24"/>
                <w:szCs w:val="24"/>
              </w:rPr>
              <w:t>新区</w:t>
            </w:r>
          </w:p>
        </w:tc>
        <w:tc>
          <w:tcPr>
            <w:tcW w:w="903" w:type="dxa"/>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盐田</w:t>
            </w:r>
          </w:p>
        </w:tc>
        <w:tc>
          <w:tcPr>
            <w:tcW w:w="1015" w:type="dxa"/>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光明</w:t>
            </w:r>
          </w:p>
          <w:p>
            <w:pPr>
              <w:widowControl/>
              <w:jc w:val="center"/>
              <w:rPr>
                <w:rFonts w:hint="eastAsia" w:ascii="仿宋_GB2312" w:hAnsi="宋体" w:cs="宋体"/>
                <w:kern w:val="0"/>
                <w:sz w:val="24"/>
                <w:szCs w:val="24"/>
              </w:rPr>
            </w:pPr>
            <w:r>
              <w:rPr>
                <w:rFonts w:hint="eastAsia" w:ascii="仿宋_GB2312" w:hAnsi="宋体" w:cs="宋体"/>
                <w:kern w:val="0"/>
                <w:sz w:val="24"/>
                <w:szCs w:val="24"/>
              </w:rPr>
              <w:t>新区</w:t>
            </w:r>
          </w:p>
        </w:tc>
        <w:tc>
          <w:tcPr>
            <w:tcW w:w="998" w:type="dxa"/>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大鹏</w:t>
            </w:r>
          </w:p>
          <w:p>
            <w:pPr>
              <w:widowControl/>
              <w:jc w:val="center"/>
              <w:rPr>
                <w:rFonts w:hint="eastAsia" w:ascii="仿宋_GB2312" w:hAnsi="宋体" w:cs="宋体"/>
                <w:kern w:val="0"/>
                <w:sz w:val="24"/>
                <w:szCs w:val="24"/>
              </w:rPr>
            </w:pPr>
            <w:r>
              <w:rPr>
                <w:rFonts w:hint="eastAsia" w:ascii="仿宋_GB2312" w:hAnsi="宋体" w:cs="宋体"/>
                <w:kern w:val="0"/>
                <w:sz w:val="24"/>
                <w:szCs w:val="24"/>
              </w:rPr>
              <w:t>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12" w:hRule="atLeast"/>
          <w:jc w:val="center"/>
        </w:trPr>
        <w:tc>
          <w:tcPr>
            <w:tcW w:w="777"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91</w:t>
            </w:r>
          </w:p>
        </w:tc>
        <w:tc>
          <w:tcPr>
            <w:tcW w:w="714"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90</w:t>
            </w:r>
          </w:p>
        </w:tc>
        <w:tc>
          <w:tcPr>
            <w:tcW w:w="786"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96</w:t>
            </w:r>
          </w:p>
        </w:tc>
        <w:tc>
          <w:tcPr>
            <w:tcW w:w="856"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60</w:t>
            </w:r>
          </w:p>
        </w:tc>
        <w:tc>
          <w:tcPr>
            <w:tcW w:w="997"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36</w:t>
            </w:r>
          </w:p>
        </w:tc>
        <w:tc>
          <w:tcPr>
            <w:tcW w:w="979"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18</w:t>
            </w:r>
          </w:p>
        </w:tc>
        <w:tc>
          <w:tcPr>
            <w:tcW w:w="949"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16</w:t>
            </w:r>
          </w:p>
        </w:tc>
        <w:tc>
          <w:tcPr>
            <w:tcW w:w="903"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10</w:t>
            </w:r>
          </w:p>
        </w:tc>
        <w:tc>
          <w:tcPr>
            <w:tcW w:w="1015"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14</w:t>
            </w:r>
          </w:p>
        </w:tc>
        <w:tc>
          <w:tcPr>
            <w:tcW w:w="998" w:type="dxa"/>
            <w:tcBorders>
              <w:bottom w:val="single" w:color="auto" w:sz="12" w:space="0"/>
            </w:tcBorders>
            <w:shd w:val="clear" w:color="auto" w:fill="CCFFFF"/>
            <w:noWrap w:val="0"/>
            <w:vAlign w:val="center"/>
          </w:tcPr>
          <w:p>
            <w:pPr>
              <w:jc w:val="center"/>
              <w:rPr>
                <w:rFonts w:hint="eastAsia" w:ascii="仿宋_GB2312"/>
                <w:kern w:val="0"/>
                <w:sz w:val="24"/>
                <w:szCs w:val="24"/>
              </w:rPr>
            </w:pPr>
            <w:r>
              <w:rPr>
                <w:rFonts w:hint="eastAsia" w:ascii="仿宋_GB2312"/>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912" w:hRule="atLeast"/>
          <w:jc w:val="center"/>
        </w:trPr>
        <w:tc>
          <w:tcPr>
            <w:tcW w:w="8973" w:type="dxa"/>
            <w:gridSpan w:val="10"/>
            <w:tcBorders>
              <w:top w:val="single" w:color="auto" w:sz="12"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合计：436件</w:t>
            </w:r>
          </w:p>
        </w:tc>
      </w:tr>
    </w:tbl>
    <w:p>
      <w:pPr>
        <w:rPr>
          <w:rFonts w:hint="eastAsia" w:ascii="仿宋_GB2312" w:hAnsi="华文楷体"/>
          <w:b/>
          <w:sz w:val="24"/>
          <w:szCs w:val="24"/>
        </w:rPr>
      </w:pPr>
      <w:r>
        <w:rPr>
          <w:rFonts w:hint="eastAsia" w:ascii="仿宋_GB2312" w:hAnsi="华文楷体"/>
          <w:b/>
          <w:sz w:val="24"/>
          <w:szCs w:val="24"/>
        </w:rPr>
        <w:t>数据来源：广东商标网</w:t>
      </w:r>
    </w:p>
    <w:p>
      <w:pPr>
        <w:spacing w:line="360" w:lineRule="auto"/>
        <w:ind w:firstLine="640" w:firstLineChars="200"/>
        <w:rPr>
          <w:rFonts w:hint="eastAsia" w:ascii="仿宋_GB2312"/>
          <w:szCs w:val="32"/>
        </w:rPr>
      </w:pPr>
    </w:p>
    <w:p>
      <w:pPr>
        <w:spacing w:line="360" w:lineRule="auto"/>
        <w:ind w:firstLine="640" w:firstLineChars="200"/>
        <w:rPr>
          <w:rFonts w:hint="eastAsia" w:ascii="仿宋_GB2312"/>
          <w:szCs w:val="32"/>
        </w:rPr>
      </w:pPr>
    </w:p>
    <w:p>
      <w:pPr>
        <w:spacing w:line="360" w:lineRule="auto"/>
        <w:ind w:firstLine="640" w:firstLineChars="200"/>
        <w:rPr>
          <w:rFonts w:hint="eastAsia" w:ascii="仿宋_GB2312"/>
          <w:szCs w:val="32"/>
        </w:rPr>
      </w:pPr>
    </w:p>
    <w:p>
      <w:pPr>
        <w:spacing w:line="360" w:lineRule="auto"/>
        <w:ind w:firstLine="640" w:firstLineChars="200"/>
        <w:rPr>
          <w:rFonts w:hint="eastAsia" w:ascii="仿宋_GB2312"/>
          <w:szCs w:val="32"/>
        </w:rPr>
      </w:pPr>
      <w:r>
        <w:rPr>
          <w:rFonts w:hint="eastAsia" w:ascii="仿宋_GB2312"/>
          <w:szCs w:val="32"/>
        </w:rPr>
        <w:t>2014年，深圳新增证明商标1件。截止到2014年12月31日，深圳证明商标共有4件（详见表13）。</w:t>
      </w:r>
    </w:p>
    <w:p>
      <w:pPr>
        <w:spacing w:line="360" w:lineRule="auto"/>
        <w:ind w:firstLine="562" w:firstLineChars="200"/>
        <w:jc w:val="center"/>
        <w:rPr>
          <w:rFonts w:hint="eastAsia" w:ascii="楷体_GB2312" w:hAnsi="宋体" w:eastAsia="楷体_GB2312"/>
          <w:b/>
          <w:sz w:val="28"/>
          <w:szCs w:val="28"/>
        </w:rPr>
      </w:pPr>
      <w:r>
        <w:rPr>
          <w:rFonts w:hint="eastAsia" w:ascii="楷体_GB2312" w:hAnsi="宋体" w:eastAsia="楷体_GB2312"/>
          <w:b/>
          <w:sz w:val="28"/>
          <w:szCs w:val="28"/>
        </w:rPr>
        <w:t>表13 深圳市证明商标列表</w:t>
      </w:r>
    </w:p>
    <w:tbl>
      <w:tblPr>
        <w:tblStyle w:val="8"/>
        <w:tblW w:w="90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fixed"/>
        <w:tblCellMar>
          <w:top w:w="0" w:type="dxa"/>
          <w:left w:w="108" w:type="dxa"/>
          <w:bottom w:w="0" w:type="dxa"/>
          <w:right w:w="108" w:type="dxa"/>
        </w:tblCellMar>
      </w:tblPr>
      <w:tblGrid>
        <w:gridCol w:w="2646"/>
        <w:gridCol w:w="1756"/>
        <w:gridCol w:w="1041"/>
        <w:gridCol w:w="3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60" w:hRule="atLeast"/>
          <w:jc w:val="center"/>
        </w:trPr>
        <w:tc>
          <w:tcPr>
            <w:tcW w:w="2646" w:type="dxa"/>
            <w:tcBorders>
              <w:top w:val="single" w:color="auto" w:sz="12" w:space="0"/>
              <w:bottom w:val="single" w:color="auto" w:sz="12" w:space="0"/>
            </w:tcBorders>
            <w:shd w:val="clear" w:color="auto" w:fill="F2F2F2"/>
            <w:noWrap w:val="0"/>
            <w:vAlign w:val="center"/>
          </w:tcPr>
          <w:p>
            <w:pPr>
              <w:jc w:val="center"/>
              <w:rPr>
                <w:rFonts w:hint="eastAsia" w:ascii="仿宋_GB2312" w:hAnsi="宋体"/>
                <w:b/>
                <w:sz w:val="21"/>
                <w:szCs w:val="21"/>
              </w:rPr>
            </w:pPr>
            <w:r>
              <w:rPr>
                <w:rFonts w:hint="eastAsia" w:ascii="仿宋_GB2312" w:hAnsi="宋体"/>
                <w:b/>
                <w:sz w:val="21"/>
                <w:szCs w:val="21"/>
              </w:rPr>
              <w:t>所有人名称</w:t>
            </w:r>
          </w:p>
        </w:tc>
        <w:tc>
          <w:tcPr>
            <w:tcW w:w="1756" w:type="dxa"/>
            <w:tcBorders>
              <w:top w:val="single" w:color="auto" w:sz="12" w:space="0"/>
              <w:bottom w:val="single" w:color="auto" w:sz="12" w:space="0"/>
            </w:tcBorders>
            <w:shd w:val="clear" w:color="auto" w:fill="F2F2F2"/>
            <w:noWrap w:val="0"/>
            <w:vAlign w:val="center"/>
          </w:tcPr>
          <w:p>
            <w:pPr>
              <w:jc w:val="center"/>
              <w:rPr>
                <w:rFonts w:hint="eastAsia" w:ascii="仿宋_GB2312" w:hAnsi="宋体"/>
                <w:b/>
                <w:sz w:val="21"/>
                <w:szCs w:val="21"/>
              </w:rPr>
            </w:pPr>
            <w:r>
              <w:rPr>
                <w:rFonts w:hint="eastAsia" w:ascii="仿宋_GB2312" w:hAnsi="宋体"/>
                <w:b/>
                <w:sz w:val="21"/>
                <w:szCs w:val="21"/>
              </w:rPr>
              <w:t>商标名称</w:t>
            </w:r>
          </w:p>
        </w:tc>
        <w:tc>
          <w:tcPr>
            <w:tcW w:w="1041" w:type="dxa"/>
            <w:tcBorders>
              <w:top w:val="single" w:color="auto" w:sz="12" w:space="0"/>
              <w:bottom w:val="single" w:color="auto" w:sz="12" w:space="0"/>
            </w:tcBorders>
            <w:shd w:val="clear" w:color="auto" w:fill="F2F2F2"/>
            <w:noWrap w:val="0"/>
            <w:vAlign w:val="center"/>
          </w:tcPr>
          <w:p>
            <w:pPr>
              <w:jc w:val="center"/>
              <w:rPr>
                <w:rFonts w:hint="eastAsia" w:ascii="仿宋_GB2312" w:hAnsi="宋体"/>
                <w:b/>
                <w:sz w:val="21"/>
                <w:szCs w:val="21"/>
              </w:rPr>
            </w:pPr>
            <w:r>
              <w:rPr>
                <w:rFonts w:hint="eastAsia" w:ascii="仿宋_GB2312" w:hAnsi="宋体"/>
                <w:b/>
                <w:sz w:val="21"/>
                <w:szCs w:val="21"/>
              </w:rPr>
              <w:t>类别</w:t>
            </w:r>
          </w:p>
        </w:tc>
        <w:tc>
          <w:tcPr>
            <w:tcW w:w="3565" w:type="dxa"/>
            <w:tcBorders>
              <w:top w:val="single" w:color="auto" w:sz="12" w:space="0"/>
              <w:bottom w:val="single" w:color="auto" w:sz="12" w:space="0"/>
            </w:tcBorders>
            <w:shd w:val="clear" w:color="auto" w:fill="F2F2F2"/>
            <w:noWrap w:val="0"/>
            <w:vAlign w:val="center"/>
          </w:tcPr>
          <w:p>
            <w:pPr>
              <w:jc w:val="center"/>
              <w:rPr>
                <w:rFonts w:hint="eastAsia" w:ascii="仿宋_GB2312" w:hAnsi="宋体"/>
                <w:b/>
                <w:sz w:val="21"/>
                <w:szCs w:val="21"/>
              </w:rPr>
            </w:pPr>
            <w:r>
              <w:rPr>
                <w:rFonts w:hint="eastAsia" w:ascii="仿宋_GB2312" w:hAnsi="宋体"/>
                <w:b/>
                <w:sz w:val="21"/>
                <w:szCs w:val="21"/>
              </w:rPr>
              <w:t>使用项目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401" w:hRule="atLeast"/>
          <w:jc w:val="center"/>
        </w:trPr>
        <w:tc>
          <w:tcPr>
            <w:tcW w:w="2646" w:type="dxa"/>
            <w:tcBorders>
              <w:top w:val="single" w:color="auto" w:sz="12" w:space="0"/>
              <w:bottom w:val="single" w:color="auto" w:sz="12" w:space="0"/>
            </w:tcBorders>
            <w:shd w:val="clear" w:color="auto" w:fill="F2F2F2"/>
            <w:noWrap w:val="0"/>
            <w:vAlign w:val="center"/>
          </w:tcPr>
          <w:p>
            <w:pPr>
              <w:jc w:val="center"/>
              <w:rPr>
                <w:rFonts w:hint="eastAsia" w:ascii="仿宋_GB2312" w:hAnsi="宋体"/>
                <w:sz w:val="21"/>
                <w:szCs w:val="21"/>
              </w:rPr>
            </w:pPr>
            <w:r>
              <w:rPr>
                <w:rFonts w:hint="eastAsia" w:ascii="仿宋_GB2312" w:hAnsi="宋体"/>
                <w:sz w:val="21"/>
                <w:szCs w:val="21"/>
              </w:rPr>
              <w:t>深圳市南山区农业技术推广站</w:t>
            </w:r>
          </w:p>
        </w:tc>
        <w:tc>
          <w:tcPr>
            <w:tcW w:w="1756" w:type="dxa"/>
            <w:tcBorders>
              <w:top w:val="single" w:color="auto" w:sz="12" w:space="0"/>
              <w:bottom w:val="single" w:color="auto" w:sz="12" w:space="0"/>
            </w:tcBorders>
            <w:shd w:val="clear" w:color="auto" w:fill="F2F2F2"/>
            <w:noWrap w:val="0"/>
            <w:vAlign w:val="center"/>
          </w:tcPr>
          <w:p>
            <w:pPr>
              <w:jc w:val="center"/>
              <w:rPr>
                <w:rFonts w:hint="eastAsia" w:ascii="仿宋_GB2312" w:hAnsi="宋体"/>
                <w:sz w:val="21"/>
                <w:szCs w:val="21"/>
              </w:rPr>
            </w:pPr>
            <w:r>
              <w:rPr>
                <w:rFonts w:hint="eastAsia" w:ascii="仿宋_GB2312" w:hAnsi="宋体"/>
                <w:sz w:val="21"/>
                <w:szCs w:val="21"/>
              </w:rPr>
              <w:t>南山荔枝</w:t>
            </w:r>
          </w:p>
        </w:tc>
        <w:tc>
          <w:tcPr>
            <w:tcW w:w="1041" w:type="dxa"/>
            <w:tcBorders>
              <w:top w:val="single" w:color="auto" w:sz="12" w:space="0"/>
              <w:bottom w:val="single" w:color="auto" w:sz="12" w:space="0"/>
            </w:tcBorders>
            <w:shd w:val="clear" w:color="auto" w:fill="F2F2F2"/>
            <w:noWrap w:val="0"/>
            <w:vAlign w:val="center"/>
          </w:tcPr>
          <w:p>
            <w:pPr>
              <w:jc w:val="center"/>
              <w:rPr>
                <w:rFonts w:hint="eastAsia" w:ascii="仿宋_GB2312" w:hAnsi="宋体"/>
                <w:sz w:val="21"/>
                <w:szCs w:val="21"/>
              </w:rPr>
            </w:pPr>
            <w:r>
              <w:rPr>
                <w:rFonts w:hint="eastAsia" w:ascii="仿宋_GB2312" w:hAnsi="宋体"/>
                <w:sz w:val="21"/>
                <w:szCs w:val="21"/>
              </w:rPr>
              <w:t>31</w:t>
            </w:r>
          </w:p>
        </w:tc>
        <w:tc>
          <w:tcPr>
            <w:tcW w:w="3565" w:type="dxa"/>
            <w:tcBorders>
              <w:top w:val="single" w:color="auto" w:sz="12" w:space="0"/>
              <w:bottom w:val="single" w:color="auto" w:sz="12" w:space="0"/>
            </w:tcBorders>
            <w:shd w:val="clear" w:color="auto" w:fill="F2F2F2"/>
            <w:noWrap w:val="0"/>
            <w:vAlign w:val="center"/>
          </w:tcPr>
          <w:p>
            <w:pPr>
              <w:jc w:val="center"/>
              <w:rPr>
                <w:rFonts w:hint="eastAsia" w:ascii="仿宋_GB2312" w:hAnsi="宋体"/>
                <w:sz w:val="21"/>
                <w:szCs w:val="21"/>
              </w:rPr>
            </w:pPr>
            <w:r>
              <w:rPr>
                <w:rFonts w:hint="eastAsia" w:ascii="仿宋_GB2312" w:hAnsi="宋体"/>
                <w:sz w:val="21"/>
                <w:szCs w:val="21"/>
              </w:rPr>
              <w:t>荔枝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808" w:hRule="atLeast"/>
          <w:jc w:val="center"/>
        </w:trPr>
        <w:tc>
          <w:tcPr>
            <w:tcW w:w="2646" w:type="dxa"/>
            <w:vMerge w:val="restart"/>
            <w:tcBorders>
              <w:top w:val="single" w:color="auto" w:sz="12" w:space="0"/>
            </w:tcBorders>
            <w:shd w:val="clear" w:color="auto" w:fill="F2F2F2"/>
            <w:noWrap w:val="0"/>
            <w:vAlign w:val="center"/>
          </w:tcPr>
          <w:p>
            <w:pPr>
              <w:jc w:val="center"/>
              <w:rPr>
                <w:rFonts w:hint="eastAsia" w:ascii="仿宋_GB2312" w:hAnsi="宋体"/>
                <w:sz w:val="21"/>
                <w:szCs w:val="21"/>
              </w:rPr>
            </w:pPr>
            <w:r>
              <w:rPr>
                <w:rFonts w:hint="eastAsia" w:ascii="仿宋_GB2312" w:hAnsi="宋体"/>
                <w:sz w:val="21"/>
                <w:szCs w:val="21"/>
              </w:rPr>
              <w:t>深圳市计量质量检测研究院</w:t>
            </w:r>
          </w:p>
        </w:tc>
        <w:tc>
          <w:tcPr>
            <w:tcW w:w="1756" w:type="dxa"/>
            <w:tcBorders>
              <w:top w:val="single" w:color="auto" w:sz="12" w:space="0"/>
            </w:tcBorders>
            <w:shd w:val="clear" w:color="auto" w:fill="F2F2F2"/>
            <w:noWrap w:val="0"/>
            <w:vAlign w:val="center"/>
          </w:tcPr>
          <w:p>
            <w:pPr>
              <w:jc w:val="center"/>
              <w:rPr>
                <w:rFonts w:hint="eastAsia" w:ascii="仿宋_GB2312" w:hAnsi="宋体"/>
                <w:sz w:val="21"/>
                <w:szCs w:val="21"/>
              </w:rPr>
            </w:pPr>
            <w:r>
              <w:rPr>
                <w:rFonts w:hint="eastAsia" w:ascii="仿宋_GB2312" w:hAnsi="宋体"/>
                <w:sz w:val="21"/>
                <w:szCs w:val="21"/>
              </w:rPr>
              <w:drawing>
                <wp:inline distT="0" distB="0" distL="114300" distR="114300">
                  <wp:extent cx="457200" cy="558800"/>
                  <wp:effectExtent l="0" t="0" r="0" b="12700"/>
                  <wp:docPr id="17" name="Picture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Picture 11"/>
                          <pic:cNvPicPr>
                            <a:picLocks noChangeAspect="true"/>
                          </pic:cNvPicPr>
                        </pic:nvPicPr>
                        <pic:blipFill>
                          <a:blip r:embed="rId21"/>
                          <a:stretch>
                            <a:fillRect/>
                          </a:stretch>
                        </pic:blipFill>
                        <pic:spPr>
                          <a:xfrm>
                            <a:off x="0" y="0"/>
                            <a:ext cx="457200" cy="558800"/>
                          </a:xfrm>
                          <a:prstGeom prst="rect">
                            <a:avLst/>
                          </a:prstGeom>
                          <a:noFill/>
                          <a:ln>
                            <a:noFill/>
                          </a:ln>
                        </pic:spPr>
                      </pic:pic>
                    </a:graphicData>
                  </a:graphic>
                </wp:inline>
              </w:drawing>
            </w:r>
          </w:p>
        </w:tc>
        <w:tc>
          <w:tcPr>
            <w:tcW w:w="1041" w:type="dxa"/>
            <w:tcBorders>
              <w:top w:val="single" w:color="auto" w:sz="12" w:space="0"/>
            </w:tcBorders>
            <w:shd w:val="clear" w:color="auto" w:fill="F2F2F2"/>
            <w:noWrap w:val="0"/>
            <w:vAlign w:val="center"/>
          </w:tcPr>
          <w:p>
            <w:pPr>
              <w:jc w:val="center"/>
              <w:rPr>
                <w:rFonts w:hint="eastAsia" w:ascii="仿宋_GB2312" w:hAnsi="宋体"/>
                <w:sz w:val="21"/>
                <w:szCs w:val="21"/>
              </w:rPr>
            </w:pPr>
            <w:r>
              <w:rPr>
                <w:rFonts w:hint="eastAsia" w:ascii="仿宋_GB2312" w:hAnsi="宋体"/>
                <w:sz w:val="21"/>
                <w:szCs w:val="21"/>
              </w:rPr>
              <w:t>11</w:t>
            </w:r>
          </w:p>
        </w:tc>
        <w:tc>
          <w:tcPr>
            <w:tcW w:w="3565" w:type="dxa"/>
            <w:tcBorders>
              <w:top w:val="single" w:color="auto" w:sz="12" w:space="0"/>
            </w:tcBorders>
            <w:shd w:val="clear" w:color="auto" w:fill="F2F2F2"/>
            <w:noWrap w:val="0"/>
            <w:vAlign w:val="center"/>
          </w:tcPr>
          <w:p>
            <w:pPr>
              <w:jc w:val="left"/>
              <w:rPr>
                <w:rFonts w:hint="eastAsia" w:ascii="仿宋_GB2312" w:hAnsi="宋体"/>
                <w:sz w:val="21"/>
                <w:szCs w:val="21"/>
              </w:rPr>
            </w:pPr>
            <w:r>
              <w:rPr>
                <w:rFonts w:hint="eastAsia" w:ascii="仿宋_GB2312" w:hAnsi="宋体"/>
                <w:sz w:val="21"/>
                <w:szCs w:val="21"/>
              </w:rPr>
              <w:t>空中运载工具用照明设备,飞行器用照明设备,路灯,实验室灯,车辆灯,车灯,车辆照明设备,汽车照明设备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793" w:hRule="atLeast"/>
          <w:jc w:val="center"/>
        </w:trPr>
        <w:tc>
          <w:tcPr>
            <w:tcW w:w="2646" w:type="dxa"/>
            <w:vMerge w:val="continue"/>
            <w:shd w:val="clear" w:color="auto" w:fill="F2F2F2"/>
            <w:noWrap w:val="0"/>
            <w:vAlign w:val="center"/>
          </w:tcPr>
          <w:p>
            <w:pPr>
              <w:jc w:val="center"/>
              <w:rPr>
                <w:rFonts w:hint="eastAsia" w:ascii="仿宋_GB2312" w:hAnsi="宋体"/>
                <w:sz w:val="21"/>
                <w:szCs w:val="21"/>
              </w:rPr>
            </w:pPr>
          </w:p>
        </w:tc>
        <w:tc>
          <w:tcPr>
            <w:tcW w:w="1756" w:type="dxa"/>
            <w:shd w:val="clear" w:color="auto" w:fill="F2F2F2"/>
            <w:noWrap w:val="0"/>
            <w:vAlign w:val="center"/>
          </w:tcPr>
          <w:p>
            <w:pPr>
              <w:jc w:val="center"/>
              <w:rPr>
                <w:rFonts w:hint="eastAsia" w:ascii="仿宋_GB2312" w:hAnsi="宋体"/>
                <w:sz w:val="21"/>
                <w:szCs w:val="21"/>
              </w:rPr>
            </w:pPr>
            <w:r>
              <w:rPr>
                <w:rFonts w:hint="eastAsia" w:ascii="仿宋_GB2312" w:hAnsi="宋体"/>
                <w:sz w:val="21"/>
                <w:szCs w:val="21"/>
              </w:rPr>
              <w:drawing>
                <wp:inline distT="0" distB="0" distL="114300" distR="114300">
                  <wp:extent cx="471170" cy="543560"/>
                  <wp:effectExtent l="0" t="0" r="5080" b="8890"/>
                  <wp:docPr id="18" name="Picture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Picture 12"/>
                          <pic:cNvPicPr>
                            <a:picLocks noChangeAspect="true"/>
                          </pic:cNvPicPr>
                        </pic:nvPicPr>
                        <pic:blipFill>
                          <a:blip r:embed="rId22"/>
                          <a:stretch>
                            <a:fillRect/>
                          </a:stretch>
                        </pic:blipFill>
                        <pic:spPr>
                          <a:xfrm>
                            <a:off x="0" y="0"/>
                            <a:ext cx="471170" cy="543560"/>
                          </a:xfrm>
                          <a:prstGeom prst="rect">
                            <a:avLst/>
                          </a:prstGeom>
                          <a:noFill/>
                          <a:ln>
                            <a:noFill/>
                          </a:ln>
                        </pic:spPr>
                      </pic:pic>
                    </a:graphicData>
                  </a:graphic>
                </wp:inline>
              </w:drawing>
            </w:r>
          </w:p>
        </w:tc>
        <w:tc>
          <w:tcPr>
            <w:tcW w:w="1041" w:type="dxa"/>
            <w:shd w:val="clear" w:color="auto" w:fill="F2F2F2"/>
            <w:noWrap w:val="0"/>
            <w:vAlign w:val="center"/>
          </w:tcPr>
          <w:p>
            <w:pPr>
              <w:jc w:val="center"/>
              <w:rPr>
                <w:rFonts w:hint="eastAsia" w:ascii="仿宋_GB2312" w:hAnsi="宋体"/>
                <w:sz w:val="21"/>
                <w:szCs w:val="21"/>
              </w:rPr>
            </w:pPr>
            <w:r>
              <w:rPr>
                <w:rFonts w:hint="eastAsia" w:ascii="仿宋_GB2312" w:hAnsi="宋体"/>
                <w:sz w:val="21"/>
                <w:szCs w:val="21"/>
              </w:rPr>
              <w:t>11</w:t>
            </w:r>
          </w:p>
        </w:tc>
        <w:tc>
          <w:tcPr>
            <w:tcW w:w="3565" w:type="dxa"/>
            <w:shd w:val="clear" w:color="auto" w:fill="F2F2F2"/>
            <w:noWrap w:val="0"/>
            <w:vAlign w:val="center"/>
          </w:tcPr>
          <w:p>
            <w:pPr>
              <w:jc w:val="left"/>
              <w:rPr>
                <w:rFonts w:hint="eastAsia" w:ascii="仿宋_GB2312" w:hAnsi="宋体"/>
                <w:sz w:val="21"/>
                <w:szCs w:val="21"/>
              </w:rPr>
            </w:pPr>
            <w:r>
              <w:rPr>
                <w:rFonts w:hint="eastAsia" w:ascii="仿宋_GB2312" w:hAnsi="宋体"/>
                <w:sz w:val="21"/>
                <w:szCs w:val="21"/>
              </w:rPr>
              <w:t>空中运载工具用照明设备,飞行器用照明设备,路灯,实验室灯,车辆灯,车灯,车辆照明设备,汽车照明设备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wBefore w:w="0" w:type="dxa"/>
          <w:wAfter w:w="0" w:type="dxa"/>
          <w:trHeight w:val="793" w:hRule="atLeast"/>
          <w:jc w:val="center"/>
        </w:trPr>
        <w:tc>
          <w:tcPr>
            <w:tcW w:w="2646" w:type="dxa"/>
            <w:vMerge w:val="continue"/>
            <w:tcBorders>
              <w:bottom w:val="single" w:color="auto" w:sz="12" w:space="0"/>
            </w:tcBorders>
            <w:shd w:val="clear" w:color="auto" w:fill="F2F2F2"/>
            <w:noWrap w:val="0"/>
            <w:vAlign w:val="center"/>
          </w:tcPr>
          <w:p>
            <w:pPr>
              <w:jc w:val="center"/>
              <w:rPr>
                <w:rFonts w:hint="eastAsia" w:ascii="仿宋_GB2312" w:hAnsi="宋体"/>
                <w:sz w:val="21"/>
                <w:szCs w:val="21"/>
              </w:rPr>
            </w:pPr>
          </w:p>
        </w:tc>
        <w:tc>
          <w:tcPr>
            <w:tcW w:w="1756" w:type="dxa"/>
            <w:tcBorders>
              <w:bottom w:val="single" w:color="auto" w:sz="12" w:space="0"/>
            </w:tcBorders>
            <w:shd w:val="clear" w:color="auto" w:fill="F2F2F2"/>
            <w:noWrap w:val="0"/>
            <w:vAlign w:val="center"/>
          </w:tcPr>
          <w:p>
            <w:pPr>
              <w:jc w:val="center"/>
              <w:rPr>
                <w:rFonts w:hint="eastAsia" w:ascii="仿宋_GB2312" w:hAnsi="宋体"/>
                <w:sz w:val="21"/>
                <w:szCs w:val="21"/>
              </w:rPr>
            </w:pPr>
            <w:r>
              <w:rPr>
                <w:rFonts w:hint="eastAsia" w:ascii="仿宋_GB2312" w:hAnsi="宋体"/>
                <w:sz w:val="21"/>
                <w:szCs w:val="21"/>
              </w:rPr>
              <w:drawing>
                <wp:inline distT="0" distB="0" distL="114300" distR="114300">
                  <wp:extent cx="706755" cy="781685"/>
                  <wp:effectExtent l="0" t="0" r="17145" b="18415"/>
                  <wp:docPr id="19" name="Picture 13" descr="11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Picture 13" descr="1111"/>
                          <pic:cNvPicPr>
                            <a:picLocks noChangeAspect="true"/>
                          </pic:cNvPicPr>
                        </pic:nvPicPr>
                        <pic:blipFill>
                          <a:blip r:embed="rId23"/>
                          <a:stretch>
                            <a:fillRect/>
                          </a:stretch>
                        </pic:blipFill>
                        <pic:spPr>
                          <a:xfrm>
                            <a:off x="0" y="0"/>
                            <a:ext cx="706755" cy="781685"/>
                          </a:xfrm>
                          <a:prstGeom prst="rect">
                            <a:avLst/>
                          </a:prstGeom>
                          <a:noFill/>
                          <a:ln>
                            <a:noFill/>
                          </a:ln>
                        </pic:spPr>
                      </pic:pic>
                    </a:graphicData>
                  </a:graphic>
                </wp:inline>
              </w:drawing>
            </w:r>
          </w:p>
        </w:tc>
        <w:tc>
          <w:tcPr>
            <w:tcW w:w="1041" w:type="dxa"/>
            <w:tcBorders>
              <w:bottom w:val="single" w:color="auto" w:sz="12" w:space="0"/>
            </w:tcBorders>
            <w:shd w:val="clear" w:color="auto" w:fill="F2F2F2"/>
            <w:noWrap w:val="0"/>
            <w:vAlign w:val="center"/>
          </w:tcPr>
          <w:p>
            <w:pPr>
              <w:jc w:val="center"/>
              <w:rPr>
                <w:rFonts w:hint="eastAsia" w:ascii="仿宋_GB2312" w:hAnsi="宋体"/>
                <w:sz w:val="21"/>
                <w:szCs w:val="21"/>
              </w:rPr>
            </w:pPr>
            <w:r>
              <w:rPr>
                <w:rFonts w:hint="eastAsia" w:ascii="仿宋_GB2312" w:hAnsi="宋体"/>
                <w:sz w:val="21"/>
                <w:szCs w:val="21"/>
              </w:rPr>
              <w:t>11</w:t>
            </w:r>
          </w:p>
        </w:tc>
        <w:tc>
          <w:tcPr>
            <w:tcW w:w="3565" w:type="dxa"/>
            <w:tcBorders>
              <w:bottom w:val="single" w:color="auto" w:sz="12" w:space="0"/>
            </w:tcBorders>
            <w:shd w:val="clear" w:color="auto" w:fill="F2F2F2"/>
            <w:noWrap w:val="0"/>
            <w:vAlign w:val="center"/>
          </w:tcPr>
          <w:p>
            <w:pPr>
              <w:jc w:val="left"/>
              <w:rPr>
                <w:rFonts w:hint="eastAsia" w:ascii="仿宋_GB2312" w:hAnsi="宋体"/>
                <w:sz w:val="21"/>
                <w:szCs w:val="21"/>
              </w:rPr>
            </w:pPr>
            <w:r>
              <w:rPr>
                <w:rFonts w:hint="eastAsia" w:ascii="仿宋_GB2312" w:hAnsi="宋体"/>
                <w:sz w:val="21"/>
                <w:szCs w:val="21"/>
              </w:rPr>
              <w:t>空中运载工具用照明设备,飞行器用照明设备,车辆灯,车灯,车辆照明设备,汽车照明设备</w:t>
            </w:r>
          </w:p>
        </w:tc>
      </w:tr>
    </w:tbl>
    <w:p>
      <w:pPr>
        <w:ind w:firstLine="658"/>
        <w:rPr>
          <w:rFonts w:hint="eastAsia" w:ascii="仿宋_GB2312" w:hAnsi="华文楷体"/>
          <w:b/>
          <w:sz w:val="21"/>
          <w:szCs w:val="21"/>
        </w:rPr>
      </w:pPr>
      <w:r>
        <w:rPr>
          <w:rFonts w:hint="eastAsia" w:ascii="仿宋_GB2312" w:hAnsi="华文楷体"/>
          <w:b/>
          <w:sz w:val="21"/>
          <w:szCs w:val="21"/>
        </w:rPr>
        <w:t>1.统计</w:t>
      </w:r>
      <w:r>
        <w:rPr>
          <w:rFonts w:hint="eastAsia" w:ascii="仿宋_GB2312" w:hAnsi="华文楷体"/>
          <w:b/>
          <w:sz w:val="21"/>
          <w:szCs w:val="21"/>
          <w:lang w:eastAsia="zh-CN"/>
        </w:rPr>
        <w:t>截止时间</w:t>
      </w:r>
      <w:r>
        <w:rPr>
          <w:rFonts w:hint="eastAsia" w:ascii="仿宋_GB2312" w:hAnsi="华文楷体"/>
          <w:b/>
          <w:sz w:val="21"/>
          <w:szCs w:val="21"/>
        </w:rPr>
        <w:t>2014年12月31日。</w:t>
      </w:r>
    </w:p>
    <w:p>
      <w:pPr>
        <w:ind w:firstLine="658"/>
        <w:rPr>
          <w:rFonts w:hint="eastAsia" w:ascii="仿宋_GB2312" w:hAnsi="华文楷体"/>
          <w:b/>
          <w:sz w:val="21"/>
          <w:szCs w:val="21"/>
        </w:rPr>
      </w:pPr>
      <w:r>
        <w:rPr>
          <w:rFonts w:hint="eastAsia" w:ascii="仿宋_GB2312" w:hAnsi="华文楷体"/>
          <w:b/>
          <w:sz w:val="21"/>
          <w:szCs w:val="21"/>
        </w:rPr>
        <w:t>2.数据来源：中国商标网。</w:t>
      </w:r>
    </w:p>
    <w:p>
      <w:pPr>
        <w:tabs>
          <w:tab w:val="left" w:pos="1935"/>
        </w:tabs>
        <w:ind w:firstLine="640" w:firstLineChars="200"/>
        <w:rPr>
          <w:rFonts w:ascii="黑体" w:eastAsia="黑体"/>
        </w:rPr>
      </w:pPr>
      <w:r>
        <w:rPr>
          <w:rFonts w:hint="eastAsia" w:ascii="黑体" w:eastAsia="黑体"/>
        </w:rPr>
        <w:t>三、知识产权行政执法案件统计</w:t>
      </w:r>
    </w:p>
    <w:p>
      <w:pPr>
        <w:tabs>
          <w:tab w:val="left" w:pos="1935"/>
        </w:tabs>
        <w:ind w:firstLine="640" w:firstLineChars="200"/>
        <w:rPr>
          <w:rFonts w:hint="eastAsia" w:ascii="仿宋_GB2312" w:hAnsi="华文楷体"/>
          <w:szCs w:val="32"/>
        </w:rPr>
      </w:pPr>
      <w:r>
        <w:rPr>
          <w:rFonts w:hint="eastAsia" w:ascii="仿宋_GB2312" w:hAnsi="华文楷体"/>
          <w:szCs w:val="32"/>
        </w:rPr>
        <w:t>自2009年大部制改革以来，深圳充分利用知识产权领域统一执法的职能优势，对侵犯知识产权的违法行为进行了坚决的打击，2014年查处的专利、版权、商标三类案件数量和案值，较2013年均有较大幅的提升。2014年，共办理专利案件299件（其中2014年立案265件、跨年度办理34件），结案242件，中止1件，行政处罚金额200375.93元，调解赔偿金额19.9万元。办理商标类行政违法案件1105宗，罚款334.6万元，移送司法机关60宗，立案数同比2013年提升16.5%，位居全省前列。办理版权案件91宗，立案61宗，调解30宗，罚款超过2.6亿元，和解金额300余万元，其中查处的深圳市快播科技有限公司侵权案件在全国产生了重大影响。</w:t>
      </w:r>
    </w:p>
    <w:p>
      <w:pPr>
        <w:widowControl/>
        <w:jc w:val="center"/>
        <w:rPr>
          <w:rFonts w:ascii="宋体" w:hAnsi="宋体" w:eastAsia="宋体" w:cs="宋体"/>
          <w:kern w:val="0"/>
          <w:sz w:val="24"/>
          <w:szCs w:val="24"/>
        </w:rPr>
      </w:pPr>
      <w:r>
        <w:rPr>
          <w:lang/>
        </w:rPr>
        <w:drawing>
          <wp:inline distT="0" distB="0" distL="114300" distR="114300">
            <wp:extent cx="5360670" cy="4295775"/>
            <wp:effectExtent l="0" t="0" r="11430" b="9525"/>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ind w:firstLine="562" w:firstLineChars="200"/>
        <w:jc w:val="center"/>
        <w:rPr>
          <w:rFonts w:hint="eastAsia" w:ascii="楷体_GB2312" w:hAnsi="宋体" w:eastAsia="楷体_GB2312"/>
          <w:b/>
          <w:color w:val="000000"/>
          <w:sz w:val="28"/>
          <w:szCs w:val="28"/>
        </w:rPr>
      </w:pPr>
      <w:r>
        <w:rPr>
          <w:rFonts w:hint="eastAsia" w:ascii="楷体_GB2312" w:hAnsi="宋体" w:eastAsia="楷体_GB2312"/>
          <w:b/>
          <w:color w:val="000000"/>
          <w:sz w:val="28"/>
          <w:szCs w:val="28"/>
        </w:rPr>
        <w:t>图15 2014年深圳市知识产权行政执法案件构成图</w:t>
      </w:r>
    </w:p>
    <w:p>
      <w:pPr>
        <w:tabs>
          <w:tab w:val="left" w:pos="1935"/>
        </w:tabs>
        <w:ind w:firstLine="640" w:firstLineChars="200"/>
        <w:rPr>
          <w:rFonts w:ascii="仿宋_GB2312" w:hAnsi="华文楷体"/>
          <w:szCs w:val="32"/>
        </w:rPr>
      </w:pPr>
    </w:p>
    <w:p>
      <w:pPr>
        <w:widowControl/>
        <w:jc w:val="left"/>
        <w:rPr>
          <w:rFonts w:ascii="黑体" w:eastAsia="黑体"/>
        </w:rPr>
      </w:pPr>
      <w:r>
        <w:rPr>
          <w:rFonts w:hint="eastAsia" w:ascii="仿宋_GB2312"/>
          <w:szCs w:val="32"/>
        </w:rPr>
        <w:t xml:space="preserve">    </w:t>
      </w:r>
      <w:r>
        <w:rPr>
          <w:rFonts w:hint="eastAsia" w:ascii="黑体" w:eastAsia="黑体"/>
        </w:rPr>
        <w:t>四、</w:t>
      </w:r>
      <w:r>
        <w:rPr>
          <w:rFonts w:ascii="黑体" w:eastAsia="黑体"/>
        </w:rPr>
        <w:t>知识产权</w:t>
      </w:r>
      <w:r>
        <w:rPr>
          <w:rFonts w:hint="eastAsia" w:ascii="黑体" w:eastAsia="黑体"/>
        </w:rPr>
        <w:t>与标准化战略实施情况</w:t>
      </w:r>
    </w:p>
    <w:p>
      <w:pPr>
        <w:widowControl/>
        <w:ind w:firstLine="640" w:firstLineChars="200"/>
        <w:rPr>
          <w:rFonts w:hint="eastAsia" w:ascii="仿宋_GB2312"/>
          <w:szCs w:val="32"/>
        </w:rPr>
      </w:pPr>
      <w:r>
        <w:rPr>
          <w:rFonts w:hint="eastAsia" w:ascii="仿宋_GB2312"/>
          <w:szCs w:val="32"/>
        </w:rPr>
        <w:t>2011年，深圳出台了《深圳市知识产权与标准化战略纲要（2011—2015年）》（以下简称“战略纲要”）。战略纲要指出，要以加快转变经济发展方式为主线，以创造“深圳质量”为目标，以转变政府职能为切入点，充分发挥知识产权和标准化工作在推进深圳支柱产业高端化、优势传统产业转型升级中的支撑作用，优先促进生物、互联网、新能源、新材料、文化创意、新一代信息技术等战略性新兴产业发展，以保护知识产权和强化标准研制实施促创新、促发展、促转型。坚持改革创新，发挥机构改革整合优势，推动知识产权与标准化战略有机结合、同步规划、同步实施。2014年，深圳市政府工作报告进一步提出要打造“深圳标准”，知识产权标准化作为“深圳标准”的重要组成部分，在推动“深圳标准”建设方面起着非常重要的支撑作用。</w:t>
      </w:r>
    </w:p>
    <w:p>
      <w:pPr>
        <w:widowControl/>
        <w:ind w:firstLine="640" w:firstLineChars="200"/>
        <w:rPr>
          <w:rFonts w:hint="eastAsia" w:ascii="仿宋_GB2312"/>
          <w:szCs w:val="32"/>
        </w:rPr>
      </w:pPr>
      <w:r>
        <w:rPr>
          <w:rFonts w:hint="eastAsia" w:ascii="仿宋_GB2312"/>
          <w:szCs w:val="32"/>
        </w:rPr>
        <w:t>2014年，深圳标准化建设方面继续保持良好的发展态势。2014年深圳参与研制国际国内标准493项，其中国际标准143项，主导研制国际标准数量位于全国各大中城市的首位，参与制订国内标准350项。至2014年底已有53家国际和国内标准化专业技术委员会相关机构落户深圳。</w:t>
      </w:r>
    </w:p>
    <w:p>
      <w:pPr>
        <w:widowControl/>
        <w:jc w:val="center"/>
        <w:rPr>
          <w:rFonts w:ascii="宋体" w:hAnsi="宋体" w:eastAsia="宋体" w:cs="宋体"/>
          <w:kern w:val="0"/>
          <w:sz w:val="24"/>
          <w:szCs w:val="24"/>
        </w:rPr>
      </w:pPr>
      <w:r>
        <w:rPr>
          <w:lang/>
        </w:rPr>
        <w:drawing>
          <wp:inline distT="0" distB="0" distL="114300" distR="114300">
            <wp:extent cx="5717540" cy="3978910"/>
            <wp:effectExtent l="0" t="0" r="16510" b="2540"/>
            <wp:docPr id="2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widowControl/>
        <w:jc w:val="center"/>
        <w:rPr>
          <w:rFonts w:hint="eastAsia" w:ascii="楷体_GB2312" w:hAnsi="宋体" w:eastAsia="楷体_GB2312"/>
          <w:b/>
          <w:color w:val="000000"/>
          <w:sz w:val="28"/>
          <w:szCs w:val="28"/>
        </w:rPr>
      </w:pPr>
      <w:r>
        <w:rPr>
          <w:rFonts w:hint="eastAsia" w:ascii="楷体_GB2312" w:hAnsi="宋体" w:eastAsia="楷体_GB2312"/>
          <w:b/>
          <w:color w:val="000000"/>
          <w:sz w:val="28"/>
          <w:szCs w:val="28"/>
        </w:rPr>
        <w:t>图16 深圳市近年来修订的标准统计图</w:t>
      </w:r>
    </w:p>
    <w:p>
      <w:pPr>
        <w:widowControl/>
        <w:ind w:firstLine="640" w:firstLineChars="200"/>
        <w:jc w:val="left"/>
        <w:rPr>
          <w:rFonts w:ascii="宋体" w:hAnsi="宋体" w:eastAsia="宋体" w:cs="宋体"/>
          <w:b/>
          <w:kern w:val="0"/>
          <w:sz w:val="24"/>
          <w:szCs w:val="24"/>
        </w:rPr>
      </w:pPr>
      <w:r>
        <w:rPr>
          <w:rFonts w:hint="eastAsia" w:ascii="黑体" w:eastAsia="黑体"/>
        </w:rPr>
        <w:t>五、知识产权工作目前主要存在的问题</w:t>
      </w:r>
    </w:p>
    <w:p>
      <w:pPr>
        <w:ind w:firstLine="640" w:firstLineChars="200"/>
        <w:rPr>
          <w:rFonts w:hint="eastAsia" w:ascii="仿宋_GB2312" w:hAnsi="宋体"/>
          <w:bCs/>
          <w:color w:val="000000"/>
          <w:szCs w:val="32"/>
        </w:rPr>
      </w:pPr>
      <w:r>
        <w:rPr>
          <w:rStyle w:val="17"/>
          <w:rFonts w:hint="eastAsia" w:ascii="仿宋_GB2312" w:hAnsi="宋体"/>
          <w:b w:val="0"/>
          <w:color w:val="000000"/>
          <w:szCs w:val="32"/>
        </w:rPr>
        <w:t>在看到成绩的同时，还应清醒地看到深圳知识产权工作存在的问题，如知识产权创造过度依赖少数大企业，中小微企业知识产权管理能力和创造能力有待提升；知识产权服务业还不够发达，知识产权运营能力有待加强；知识产权保护环境还有待优化，电子商务领域知识产权侵权监管难度大等。这些问题如果不能得到及时的解决，将直接制约深圳市知识产权事业发展的高度和深度，进而影响国家知识产权示范城市以及国家自主创新示范区的建设。</w:t>
      </w:r>
    </w:p>
    <w:p>
      <w:pPr>
        <w:ind w:firstLine="640" w:firstLineChars="200"/>
        <w:rPr>
          <w:rFonts w:ascii="黑体" w:eastAsia="黑体"/>
        </w:rPr>
      </w:pPr>
      <w:r>
        <w:rPr>
          <w:rFonts w:hint="eastAsia" w:ascii="黑体" w:eastAsia="黑体"/>
        </w:rPr>
        <w:t>六、2015年知识产权工作重点</w:t>
      </w:r>
    </w:p>
    <w:p>
      <w:pPr>
        <w:adjustRightInd w:val="0"/>
        <w:ind w:firstLine="645"/>
        <w:rPr>
          <w:rFonts w:hint="eastAsia" w:ascii="仿宋_GB2312"/>
          <w:color w:val="000000"/>
          <w:szCs w:val="32"/>
        </w:rPr>
      </w:pPr>
      <w:r>
        <w:rPr>
          <w:rFonts w:hint="eastAsia" w:ascii="仿宋_GB2312"/>
          <w:color w:val="000000"/>
          <w:szCs w:val="32"/>
        </w:rPr>
        <w:t>在专利申请、授权数量有所放缓的新形势下，我市的知识产权工作应以建设国家知识产权示范城市为主线，以提升知识产权质量、加强知识产权运营和保护为重点，通过质量建设来促进我市知识产权工作的可持续发展，从而为国家自主创新示范区建设、产业转型升级提供应有的支撑。深圳市下一步工作计划如下：</w:t>
      </w:r>
    </w:p>
    <w:p>
      <w:pPr>
        <w:adjustRightInd w:val="0"/>
        <w:ind w:firstLine="645"/>
        <w:rPr>
          <w:rFonts w:hint="eastAsia" w:ascii="仿宋_GB2312"/>
          <w:color w:val="000000"/>
          <w:szCs w:val="32"/>
        </w:rPr>
      </w:pPr>
      <w:r>
        <w:rPr>
          <w:rFonts w:hint="eastAsia" w:ascii="楷体_GB2312" w:eastAsia="楷体_GB2312"/>
          <w:b/>
          <w:color w:val="000000"/>
          <w:szCs w:val="32"/>
        </w:rPr>
        <w:t>（一）制定深圳市知识产权“十三五”规划。</w:t>
      </w:r>
      <w:r>
        <w:rPr>
          <w:rFonts w:hint="eastAsia" w:ascii="仿宋_GB2312"/>
          <w:color w:val="000000"/>
          <w:szCs w:val="32"/>
        </w:rPr>
        <w:t>全面总结深圳知识产权“十二五”工作，制定深圳知识产权“十三五”规划，全面建设知识产权强市。积极研究探索自由贸易试验区、海上丝绸之路等重点改革区域的知识产权管理和保护。</w:t>
      </w:r>
    </w:p>
    <w:p>
      <w:pPr>
        <w:adjustRightInd w:val="0"/>
        <w:ind w:firstLine="645"/>
        <w:rPr>
          <w:rFonts w:hint="eastAsia" w:ascii="仿宋_GB2312"/>
          <w:color w:val="000000"/>
          <w:szCs w:val="32"/>
        </w:rPr>
      </w:pPr>
      <w:r>
        <w:rPr>
          <w:rFonts w:hint="eastAsia" w:ascii="楷体_GB2312" w:hAnsi="华文中宋" w:eastAsia="楷体_GB2312"/>
          <w:b/>
          <w:color w:val="000000"/>
          <w:szCs w:val="32"/>
        </w:rPr>
        <w:t>（二）开展新一轮的国家知识产权示范城市建设。</w:t>
      </w:r>
      <w:r>
        <w:rPr>
          <w:rFonts w:hint="eastAsia" w:ascii="仿宋_GB2312"/>
          <w:color w:val="000000"/>
          <w:szCs w:val="32"/>
        </w:rPr>
        <w:t>按时完成并及时总结国家知识产权示范城市三年建设期的工作，争取高质量通过国家知识产权局对全国知识产权示范城市的验收，以更高的标准和更严格的要求，制定新的工作方案，进入新一轮的国家知识产权示范城市建设。</w:t>
      </w:r>
    </w:p>
    <w:p>
      <w:pPr>
        <w:adjustRightInd w:val="0"/>
        <w:ind w:firstLine="645"/>
        <w:rPr>
          <w:rFonts w:hint="eastAsia" w:ascii="仿宋_GB2312"/>
          <w:color w:val="000000"/>
          <w:szCs w:val="32"/>
        </w:rPr>
      </w:pPr>
      <w:r>
        <w:rPr>
          <w:rFonts w:hint="eastAsia" w:ascii="楷体_GB2312" w:eastAsia="楷体_GB2312"/>
          <w:b/>
          <w:color w:val="000000"/>
          <w:szCs w:val="32"/>
        </w:rPr>
        <w:t>（三）加大知识产权运营力度。</w:t>
      </w:r>
      <w:r>
        <w:rPr>
          <w:rFonts w:hint="eastAsia" w:ascii="仿宋_GB2312"/>
          <w:color w:val="000000"/>
          <w:szCs w:val="32"/>
        </w:rPr>
        <w:t xml:space="preserve">加强政策引导和财政支持，积极培育知识产权运营机构，提升深圳知识产权运营的能力和水平。以战略性新兴产业和未来产业为重点，开展专利分析预警，指导专利布局，建立专利联盟，实施专利导航试点工程。 </w:t>
      </w:r>
    </w:p>
    <w:p>
      <w:pPr>
        <w:adjustRightInd w:val="0"/>
        <w:ind w:firstLine="645"/>
        <w:rPr>
          <w:rFonts w:hint="eastAsia" w:ascii="仿宋_GB2312"/>
          <w:color w:val="000000"/>
          <w:szCs w:val="32"/>
        </w:rPr>
      </w:pPr>
      <w:r>
        <w:rPr>
          <w:rFonts w:hint="eastAsia" w:ascii="楷体_GB2312" w:eastAsia="楷体_GB2312"/>
          <w:b/>
          <w:color w:val="000000"/>
          <w:szCs w:val="32"/>
        </w:rPr>
        <w:t>（四）大力提升企业知识产权管理水平。</w:t>
      </w:r>
      <w:r>
        <w:rPr>
          <w:rFonts w:hint="eastAsia" w:ascii="仿宋_GB2312"/>
          <w:color w:val="000000"/>
          <w:szCs w:val="32"/>
        </w:rPr>
        <w:t xml:space="preserve">加大《企业知识产权管理规范》（国家标准）和《专利代理机构服务规范》（地方标准）的贯标力度，提高企业和服务机构的管理水平；推进知识产权标准化建设，尝试建立知识产权运营的标准化体系。 </w:t>
      </w:r>
    </w:p>
    <w:p>
      <w:pPr>
        <w:adjustRightInd w:val="0"/>
        <w:ind w:firstLine="645"/>
        <w:rPr>
          <w:rFonts w:hint="eastAsia" w:ascii="仿宋_GB2312"/>
          <w:color w:val="000000"/>
          <w:szCs w:val="32"/>
        </w:rPr>
      </w:pPr>
      <w:r>
        <w:rPr>
          <w:rFonts w:hint="eastAsia" w:ascii="楷体_GB2312" w:eastAsia="楷体_GB2312"/>
          <w:b/>
          <w:color w:val="000000"/>
          <w:szCs w:val="32"/>
        </w:rPr>
        <w:t>（五）全面加强知识产权保护力度。</w:t>
      </w:r>
      <w:r>
        <w:rPr>
          <w:rFonts w:hint="eastAsia" w:ascii="仿宋_GB2312"/>
          <w:color w:val="000000"/>
          <w:szCs w:val="32"/>
        </w:rPr>
        <w:t xml:space="preserve">加强重点产业知识产权保护，加大侵犯知识产权违法行为的打击力度，积极开展知识产权专项执法行动，加大对民生、重大项目、优势产业等领域侵犯知识产权行为的打击力度，在产业集聚区推动知识产权纠纷社会预防与调解工作机制建设，积极探索知识产权纠纷解决新方式。 </w:t>
      </w:r>
    </w:p>
    <w:p>
      <w:pPr>
        <w:adjustRightInd w:val="0"/>
        <w:ind w:firstLine="645"/>
        <w:rPr>
          <w:rFonts w:hint="eastAsia" w:ascii="仿宋_GB2312"/>
          <w:color w:val="000000"/>
          <w:szCs w:val="32"/>
        </w:rPr>
      </w:pPr>
      <w:r>
        <w:rPr>
          <w:rFonts w:hint="eastAsia" w:ascii="楷体_GB2312" w:eastAsia="楷体_GB2312"/>
          <w:b/>
          <w:color w:val="000000"/>
          <w:szCs w:val="32"/>
        </w:rPr>
        <w:t>（六）加强专利信息分析利用。</w:t>
      </w:r>
      <w:r>
        <w:rPr>
          <w:rFonts w:hint="eastAsia" w:ascii="仿宋_GB2312"/>
          <w:color w:val="000000"/>
          <w:szCs w:val="32"/>
        </w:rPr>
        <w:t>依托国家知识产权局专利数据资源，规划深圳市知识产权公共服务平台，整合专利信息资源。加强专利分析子系统建设和</w:t>
      </w:r>
      <w:r>
        <w:rPr>
          <w:rFonts w:hint="eastAsia" w:ascii="仿宋_GB2312"/>
          <w:color w:val="000000"/>
          <w:szCs w:val="32"/>
          <w:lang w:eastAsia="zh-CN"/>
        </w:rPr>
        <w:t>战略性新兴产业</w:t>
      </w:r>
      <w:r>
        <w:rPr>
          <w:rFonts w:hint="eastAsia" w:ascii="仿宋_GB2312"/>
          <w:color w:val="000000"/>
          <w:szCs w:val="32"/>
        </w:rPr>
        <w:t>专题数据库系统建设，关注深圳市生命健康、海洋、航天航空等未来产业的专利申请及国内外布局，开展专利信息分析和预警。</w:t>
      </w:r>
    </w:p>
    <w:p>
      <w:pPr>
        <w:adjustRightInd w:val="0"/>
        <w:ind w:firstLine="645"/>
        <w:rPr>
          <w:rFonts w:hint="eastAsia" w:ascii="仿宋_GB2312"/>
          <w:color w:val="000000"/>
          <w:szCs w:val="32"/>
        </w:rPr>
      </w:pPr>
      <w:r>
        <w:rPr>
          <w:rFonts w:hint="eastAsia" w:ascii="楷体_GB2312" w:eastAsia="楷体_GB2312"/>
          <w:b/>
          <w:color w:val="000000"/>
          <w:szCs w:val="32"/>
        </w:rPr>
        <w:t>（七）完善知识产权法律法规体系。</w:t>
      </w:r>
      <w:r>
        <w:rPr>
          <w:rFonts w:hint="eastAsia" w:ascii="仿宋_GB2312"/>
          <w:color w:val="000000"/>
          <w:szCs w:val="32"/>
        </w:rPr>
        <w:t>发挥特区立法优势，利用《专利法》、《商标法》、《著作权法》修改的契机，启动《深圳经济特区知识产权保护若干规定》的立法修订程序，进一步完善特区知识产权法律法规体系，为知识产权保护工作打下坚实的基础。</w:t>
      </w:r>
    </w:p>
    <w:p>
      <w:pPr>
        <w:adjustRightInd w:val="0"/>
        <w:ind w:firstLine="645"/>
        <w:rPr>
          <w:rFonts w:hint="eastAsia" w:ascii="仿宋_GB2312"/>
          <w:color w:val="000000"/>
          <w:szCs w:val="32"/>
        </w:rPr>
      </w:pPr>
      <w:r>
        <w:rPr>
          <w:rFonts w:hint="eastAsia" w:ascii="楷体_GB2312" w:eastAsia="楷体_GB2312"/>
          <w:b/>
          <w:color w:val="000000"/>
          <w:szCs w:val="32"/>
        </w:rPr>
        <w:t>（八）创新知识产权服务模式。</w:t>
      </w:r>
      <w:r>
        <w:rPr>
          <w:rFonts w:hint="eastAsia" w:ascii="仿宋_GB2312"/>
          <w:color w:val="000000"/>
          <w:szCs w:val="32"/>
        </w:rPr>
        <w:t>创新知识产权服务体制机制，支持福田区国家知识产权服务业集聚发展试验区建设。健全版权社会服务体系，充分发挥行业协会和版权中介机构的作用，大力推进“版权兴业工程”。</w:t>
      </w:r>
    </w:p>
    <w:p>
      <w:pPr>
        <w:ind w:firstLine="630"/>
        <w:jc w:val="left"/>
        <w:rPr>
          <w:rFonts w:hint="eastAsia" w:ascii="仿宋_GB2312" w:hAnsi="黑体"/>
          <w:szCs w:val="32"/>
        </w:rPr>
      </w:pPr>
    </w:p>
    <w:p>
      <w:pPr>
        <w:ind w:firstLine="640" w:firstLineChars="200"/>
        <w:jc w:val="left"/>
        <w:rPr>
          <w:rFonts w:hint="eastAsia" w:ascii="仿宋_GB2312" w:hAnsi="黑体"/>
          <w:szCs w:val="32"/>
        </w:rPr>
      </w:pPr>
      <w:r>
        <w:rPr>
          <w:rFonts w:hint="eastAsia" w:ascii="仿宋_GB2312" w:hAnsi="黑体"/>
          <w:szCs w:val="32"/>
        </w:rPr>
        <w:t>附件：</w:t>
      </w:r>
      <w:r>
        <w:rPr>
          <w:rFonts w:hint="eastAsia" w:ascii="仿宋_GB2312"/>
          <w:szCs w:val="32"/>
        </w:rPr>
        <w:t>1.</w:t>
      </w:r>
      <w:r>
        <w:rPr>
          <w:rFonts w:hint="eastAsia" w:ascii="仿宋_GB2312"/>
        </w:rPr>
        <w:t xml:space="preserve"> </w:t>
      </w:r>
      <w:r>
        <w:rPr>
          <w:rFonts w:hint="eastAsia" w:ascii="仿宋_GB2312"/>
          <w:szCs w:val="32"/>
        </w:rPr>
        <w:t>2014年度深圳市科研院所专利申请量前50名</w:t>
      </w:r>
    </w:p>
    <w:p>
      <w:pPr>
        <w:ind w:firstLine="1600" w:firstLineChars="500"/>
        <w:jc w:val="left"/>
        <w:rPr>
          <w:rFonts w:hint="eastAsia" w:ascii="仿宋_GB2312"/>
          <w:szCs w:val="32"/>
        </w:rPr>
      </w:pPr>
      <w:r>
        <w:rPr>
          <w:rFonts w:hint="eastAsia" w:ascii="仿宋_GB2312"/>
          <w:szCs w:val="32"/>
        </w:rPr>
        <w:t>2.</w:t>
      </w:r>
      <w:r>
        <w:rPr>
          <w:rFonts w:hint="eastAsia" w:ascii="仿宋_GB2312"/>
        </w:rPr>
        <w:t xml:space="preserve"> </w:t>
      </w:r>
      <w:r>
        <w:rPr>
          <w:rFonts w:hint="eastAsia" w:ascii="仿宋_GB2312"/>
          <w:szCs w:val="32"/>
        </w:rPr>
        <w:t>2014年度深圳市专利代理机构代理申请量</w:t>
      </w:r>
    </w:p>
    <w:p>
      <w:pPr>
        <w:ind w:firstLine="2080" w:firstLineChars="650"/>
        <w:jc w:val="left"/>
        <w:rPr>
          <w:rFonts w:hint="eastAsia" w:ascii="仿宋_GB2312"/>
          <w:szCs w:val="32"/>
        </w:rPr>
      </w:pPr>
      <w:r>
        <w:rPr>
          <w:rFonts w:hint="eastAsia" w:ascii="仿宋_GB2312"/>
          <w:szCs w:val="32"/>
        </w:rPr>
        <w:t>前30名</w:t>
      </w:r>
    </w:p>
    <w:p>
      <w:pPr>
        <w:adjustRightInd w:val="0"/>
        <w:ind w:firstLine="645"/>
        <w:rPr>
          <w:rFonts w:hint="eastAsia" w:ascii="仿宋_GB2312"/>
          <w:color w:val="000000"/>
          <w:szCs w:val="32"/>
        </w:rPr>
      </w:pPr>
    </w:p>
    <w:p>
      <w:pPr>
        <w:adjustRightInd w:val="0"/>
        <w:ind w:firstLine="645"/>
        <w:rPr>
          <w:rFonts w:hint="eastAsia" w:ascii="仿宋_GB2312"/>
          <w:color w:val="000000"/>
          <w:szCs w:val="32"/>
        </w:rPr>
      </w:pPr>
    </w:p>
    <w:p>
      <w:pPr>
        <w:adjustRightInd w:val="0"/>
        <w:ind w:firstLine="645"/>
        <w:rPr>
          <w:rFonts w:hint="eastAsia" w:ascii="仿宋_GB2312"/>
          <w:color w:val="000000"/>
          <w:szCs w:val="32"/>
        </w:rPr>
      </w:pPr>
    </w:p>
    <w:p>
      <w:pPr>
        <w:adjustRightInd w:val="0"/>
        <w:ind w:firstLine="645"/>
        <w:rPr>
          <w:rFonts w:hint="eastAsia" w:ascii="仿宋_GB2312"/>
          <w:color w:val="000000"/>
          <w:szCs w:val="32"/>
        </w:rPr>
      </w:pPr>
    </w:p>
    <w:p>
      <w:pPr>
        <w:adjustRightInd w:val="0"/>
        <w:ind w:firstLine="645"/>
        <w:rPr>
          <w:rFonts w:hint="eastAsia" w:ascii="仿宋_GB2312"/>
          <w:color w:val="000000"/>
          <w:szCs w:val="32"/>
        </w:rPr>
      </w:pPr>
    </w:p>
    <w:p>
      <w:pPr>
        <w:adjustRightInd w:val="0"/>
        <w:ind w:firstLine="645"/>
        <w:rPr>
          <w:rFonts w:hint="eastAsia" w:ascii="仿宋_GB2312"/>
          <w:color w:val="000000"/>
          <w:szCs w:val="32"/>
        </w:rPr>
      </w:pPr>
    </w:p>
    <w:p>
      <w:pPr>
        <w:adjustRightInd w:val="0"/>
        <w:ind w:firstLine="645"/>
        <w:rPr>
          <w:rFonts w:hint="eastAsia" w:ascii="仿宋_GB2312"/>
          <w:color w:val="000000"/>
          <w:szCs w:val="32"/>
        </w:rPr>
      </w:pPr>
    </w:p>
    <w:p>
      <w:pPr>
        <w:adjustRightInd w:val="0"/>
        <w:ind w:firstLine="645"/>
        <w:rPr>
          <w:rFonts w:hint="eastAsia" w:ascii="仿宋_GB2312"/>
          <w:color w:val="000000"/>
          <w:szCs w:val="32"/>
        </w:rPr>
      </w:pPr>
    </w:p>
    <w:p>
      <w:pPr>
        <w:adjustRightInd w:val="0"/>
        <w:ind w:firstLine="645"/>
        <w:rPr>
          <w:rFonts w:hint="eastAsia" w:ascii="仿宋_GB2312"/>
          <w:color w:val="000000"/>
          <w:szCs w:val="32"/>
        </w:rPr>
      </w:pPr>
    </w:p>
    <w:p>
      <w:pPr>
        <w:adjustRightInd w:val="0"/>
        <w:rPr>
          <w:rFonts w:ascii="楷体_GB2312" w:eastAsia="楷体_GB2312"/>
          <w:b/>
          <w:bCs/>
          <w:szCs w:val="32"/>
        </w:rPr>
        <w:sectPr>
          <w:footerReference r:id="rId4" w:type="default"/>
          <w:footerReference r:id="rId5" w:type="even"/>
          <w:footnotePr>
            <w:numFmt w:val="decimalEnclosedCircleChinese"/>
          </w:footnotePr>
          <w:pgSz w:w="11906" w:h="16838"/>
          <w:pgMar w:top="1440" w:right="1558" w:bottom="1440" w:left="1560" w:header="851" w:footer="992" w:gutter="0"/>
          <w:cols w:space="720" w:num="1"/>
          <w:docGrid w:type="lines" w:linePitch="312" w:charSpace="0"/>
        </w:sectPr>
      </w:pPr>
    </w:p>
    <w:p>
      <w:pPr>
        <w:adjustRightInd w:val="0"/>
        <w:rPr>
          <w:rFonts w:hint="eastAsia" w:ascii="黑体" w:hAnsi="黑体" w:eastAsia="黑体"/>
          <w:bCs/>
          <w:szCs w:val="32"/>
        </w:rPr>
      </w:pPr>
      <w:r>
        <w:rPr>
          <w:rFonts w:hint="eastAsia" w:ascii="黑体" w:hAnsi="黑体" w:eastAsia="黑体"/>
          <w:bCs/>
          <w:szCs w:val="32"/>
        </w:rPr>
        <w:t>附件1</w:t>
      </w:r>
    </w:p>
    <w:p>
      <w:pPr>
        <w:adjustRightInd w:val="0"/>
        <w:jc w:val="center"/>
        <w:rPr>
          <w:rFonts w:hint="eastAsia" w:ascii="华文中宋" w:hAnsi="华文中宋" w:eastAsia="华文中宋"/>
          <w:bCs/>
          <w:szCs w:val="32"/>
        </w:rPr>
      </w:pPr>
      <w:r>
        <w:rPr>
          <w:rFonts w:hint="eastAsia" w:ascii="华文中宋" w:hAnsi="华文中宋" w:eastAsia="华文中宋"/>
          <w:bCs/>
          <w:szCs w:val="32"/>
        </w:rPr>
        <w:t>2014年度深圳市科研院所专利申请量前50名</w:t>
      </w:r>
    </w:p>
    <w:tbl>
      <w:tblPr>
        <w:tblStyle w:val="8"/>
        <w:tblW w:w="5000" w:type="pct"/>
        <w:tblInd w:w="0" w:type="dxa"/>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Layout w:type="autofit"/>
        <w:tblCellMar>
          <w:top w:w="0" w:type="dxa"/>
          <w:left w:w="108" w:type="dxa"/>
          <w:bottom w:w="0" w:type="dxa"/>
          <w:right w:w="108" w:type="dxa"/>
        </w:tblCellMar>
      </w:tblPr>
      <w:tblGrid>
        <w:gridCol w:w="1002"/>
        <w:gridCol w:w="5256"/>
        <w:gridCol w:w="2746"/>
      </w:tblGrid>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9BBB59"/>
            <w:noWrap/>
            <w:vAlign w:val="top"/>
          </w:tcPr>
          <w:p>
            <w:pPr>
              <w:widowControl/>
              <w:jc w:val="center"/>
              <w:rPr>
                <w:rFonts w:hint="eastAsia" w:ascii="仿宋_GB2312" w:hAnsi="黑体" w:cs="宋体"/>
                <w:b/>
                <w:bCs/>
                <w:color w:val="000000"/>
                <w:kern w:val="0"/>
                <w:sz w:val="21"/>
                <w:szCs w:val="21"/>
              </w:rPr>
            </w:pPr>
            <w:r>
              <w:rPr>
                <w:rFonts w:hint="eastAsia" w:ascii="仿宋_GB2312" w:hAnsi="黑体" w:cs="宋体"/>
                <w:b/>
                <w:bCs/>
                <w:color w:val="000000"/>
                <w:kern w:val="0"/>
                <w:sz w:val="21"/>
                <w:szCs w:val="21"/>
              </w:rPr>
              <w:t>序号</w:t>
            </w:r>
          </w:p>
        </w:tc>
        <w:tc>
          <w:tcPr>
            <w:tcW w:w="2696" w:type="pct"/>
            <w:shd w:val="clear" w:color="auto" w:fill="9BBB59"/>
            <w:noWrap/>
            <w:vAlign w:val="top"/>
          </w:tcPr>
          <w:p>
            <w:pPr>
              <w:widowControl/>
              <w:jc w:val="center"/>
              <w:rPr>
                <w:rFonts w:hint="eastAsia" w:ascii="仿宋_GB2312" w:hAnsi="黑体" w:cs="宋体"/>
                <w:b/>
                <w:bCs/>
                <w:color w:val="000000"/>
                <w:kern w:val="0"/>
                <w:sz w:val="21"/>
                <w:szCs w:val="21"/>
              </w:rPr>
            </w:pPr>
            <w:r>
              <w:rPr>
                <w:rFonts w:hint="eastAsia" w:ascii="仿宋_GB2312" w:hAnsi="黑体" w:cs="宋体"/>
                <w:b/>
                <w:bCs/>
                <w:color w:val="000000"/>
                <w:kern w:val="0"/>
                <w:sz w:val="21"/>
                <w:szCs w:val="21"/>
              </w:rPr>
              <w:t>名称</w:t>
            </w:r>
          </w:p>
        </w:tc>
        <w:tc>
          <w:tcPr>
            <w:tcW w:w="1568" w:type="pct"/>
            <w:shd w:val="clear" w:color="auto" w:fill="9BBB59"/>
            <w:noWrap/>
            <w:vAlign w:val="top"/>
          </w:tcPr>
          <w:p>
            <w:pPr>
              <w:widowControl/>
              <w:jc w:val="center"/>
              <w:rPr>
                <w:rFonts w:hint="eastAsia" w:ascii="仿宋_GB2312" w:hAnsi="黑体" w:cs="宋体"/>
                <w:b/>
                <w:bCs/>
                <w:color w:val="000000"/>
                <w:kern w:val="0"/>
                <w:sz w:val="21"/>
                <w:szCs w:val="21"/>
              </w:rPr>
            </w:pPr>
            <w:r>
              <w:rPr>
                <w:rFonts w:hint="eastAsia" w:ascii="仿宋_GB2312" w:hAnsi="黑体" w:cs="宋体"/>
                <w:b/>
                <w:bCs/>
                <w:color w:val="000000"/>
                <w:kern w:val="0"/>
                <w:sz w:val="21"/>
                <w:szCs w:val="21"/>
              </w:rPr>
              <w:t>专利申请总量（单位：件）</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1</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中国科学院深圳先进技术研究院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339</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2</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深圳大学</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307</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3</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深圳先进技术研究院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267</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4</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深圳职业技术学院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185</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5</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清华大学深圳研究生院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176</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6</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哈尔滨工业大学深圳研究生院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152</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7</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北京大学深圳研究生院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123</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8</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深圳华大基因研究院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69</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9</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深圳信息职业技术学院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41</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10</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深圳清华大学研究院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33</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11</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中山大学深圳研究院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26</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12</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南方科技大学</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25</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13</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深圳市微纳集成电路与系统应用研究院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25</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14</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深圳市国创新能源研究院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22</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15</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深圳航天科技创新研究院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20</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16</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香港理工大学深圳研究院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17</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17</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中铁西北科学研究院有限公司深圳南方分院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17</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18</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深圳光启高等理工研究院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16</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19</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香港中文大学深圳研究院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16</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20</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深圳市检验检疫科学研究院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15</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21</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深圳市墨克瑞光电子研究院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15</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22</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深圳市特种设备安全检验研究院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14</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23</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深圳出入境检验检疫局动植物检验检疫技术中心</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12</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24</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深圳市计量质量检测研究院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12</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25</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深圳出入境检验检疫局工业品检测技术中心</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11</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26</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深圳大学建筑设计研究院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11</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27</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武汉大学深圳研究院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11</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28</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深圳市作物分子设计育种研究院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9</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29</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深圳北航新兴产业技术研究院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7</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30</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深圳出入境检验检疫局玩具检测技术中心</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7</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31</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深圳技师学院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7</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32</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深圳市环境科学研究院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7</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33</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深圳出入境检验检疫局食品检验检疫技术中心</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6</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34</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深圳华中科技大学研究院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6</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35</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深圳市国华光电研究所</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6</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36</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深圳市鹏瑞智能技术应用研究院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6</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37</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西北工业大学深圳研究院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6</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38</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上海交通大学深圳研究院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5</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39</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香港科技大学深圳研究院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5</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40</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北京大学深圳研究院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4</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41</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深圳电信研究院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4</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42</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深圳市坤健创新药物研究院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4</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43</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中国铁道科学研究院深圳研究设计院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4</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44</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中国建筑科学研究院深圳分院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3</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45</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深圳市创新设计研究院</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46</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深圳市国科信息工程研究院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47</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深圳市老年医学研究所</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48</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深圳市水务规划设计院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tcBorders>
              <w:top w:val="single" w:color="9BBB59" w:sz="8" w:space="0"/>
              <w:left w:val="single" w:color="9BBB59" w:sz="8" w:space="0"/>
              <w:bottom w:val="single" w:color="9BBB59" w:sz="8" w:space="0"/>
            </w:tcBorders>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49</w:t>
            </w:r>
          </w:p>
        </w:tc>
        <w:tc>
          <w:tcPr>
            <w:tcW w:w="2696" w:type="pct"/>
            <w:tcBorders>
              <w:top w:val="single" w:color="9BBB59" w:sz="8" w:space="0"/>
              <w:bottom w:val="single" w:color="9BBB59" w:sz="8" w:space="0"/>
            </w:tcBorders>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深圳市通用条码技术开发中心</w:t>
            </w:r>
          </w:p>
        </w:tc>
        <w:tc>
          <w:tcPr>
            <w:tcW w:w="1568" w:type="pct"/>
            <w:tcBorders>
              <w:top w:val="single" w:color="9BBB59" w:sz="8" w:space="0"/>
              <w:bottom w:val="single" w:color="9BBB59" w:sz="8" w:space="0"/>
              <w:right w:val="single" w:color="9BBB59" w:sz="8" w:space="0"/>
            </w:tcBorders>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w:t>
            </w:r>
          </w:p>
        </w:tc>
      </w:tr>
      <w:tr>
        <w:tblPrEx>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CellMar>
            <w:top w:w="0" w:type="dxa"/>
            <w:left w:w="108" w:type="dxa"/>
            <w:bottom w:w="0" w:type="dxa"/>
            <w:right w:w="108" w:type="dxa"/>
          </w:tblCellMar>
        </w:tblPrEx>
        <w:trPr>
          <w:wBefore w:w="0" w:type="dxa"/>
          <w:trHeight w:val="534" w:hRule="atLeast"/>
        </w:trPr>
        <w:tc>
          <w:tcPr>
            <w:tcW w:w="736" w:type="pct"/>
            <w:shd w:val="clear" w:color="auto" w:fill="auto"/>
            <w:noWrap/>
            <w:vAlign w:val="top"/>
          </w:tcPr>
          <w:p>
            <w:pPr>
              <w:widowControl/>
              <w:jc w:val="center"/>
              <w:rPr>
                <w:rFonts w:hint="eastAsia" w:ascii="仿宋_GB2312"/>
                <w:b/>
                <w:bCs/>
                <w:kern w:val="0"/>
                <w:sz w:val="24"/>
                <w:szCs w:val="24"/>
              </w:rPr>
            </w:pPr>
            <w:r>
              <w:rPr>
                <w:rFonts w:hint="eastAsia" w:ascii="仿宋_GB2312"/>
                <w:b/>
                <w:bCs/>
                <w:kern w:val="0"/>
                <w:sz w:val="24"/>
                <w:szCs w:val="24"/>
              </w:rPr>
              <w:t>50</w:t>
            </w:r>
          </w:p>
        </w:tc>
        <w:tc>
          <w:tcPr>
            <w:tcW w:w="2696" w:type="pct"/>
            <w:shd w:val="clear" w:color="auto" w:fill="auto"/>
            <w:noWrap/>
            <w:vAlign w:val="top"/>
          </w:tcPr>
          <w:p>
            <w:pPr>
              <w:widowControl/>
              <w:jc w:val="center"/>
              <w:rPr>
                <w:rFonts w:hint="eastAsia" w:ascii="仿宋_GB2312" w:hAnsi="宋体" w:cs="宋体"/>
                <w:kern w:val="0"/>
                <w:sz w:val="24"/>
                <w:szCs w:val="24"/>
              </w:rPr>
            </w:pPr>
            <w:r>
              <w:rPr>
                <w:rFonts w:hint="eastAsia" w:ascii="仿宋_GB2312" w:hAnsi="宋体" w:cs="宋体"/>
                <w:kern w:val="0"/>
                <w:sz w:val="24"/>
                <w:szCs w:val="24"/>
              </w:rPr>
              <w:t>香港城市大学深圳研究院</w:t>
            </w:r>
          </w:p>
        </w:tc>
        <w:tc>
          <w:tcPr>
            <w:tcW w:w="1568" w:type="pct"/>
            <w:shd w:val="clear" w:color="auto" w:fill="auto"/>
            <w:noWrap/>
            <w:vAlign w:val="top"/>
          </w:tcPr>
          <w:p>
            <w:pPr>
              <w:widowControl/>
              <w:jc w:val="center"/>
              <w:rPr>
                <w:rFonts w:hint="eastAsia" w:ascii="仿宋_GB2312"/>
                <w:kern w:val="0"/>
                <w:sz w:val="24"/>
                <w:szCs w:val="24"/>
              </w:rPr>
            </w:pPr>
            <w:r>
              <w:rPr>
                <w:rFonts w:hint="eastAsia" w:ascii="仿宋_GB2312"/>
                <w:kern w:val="0"/>
                <w:sz w:val="24"/>
                <w:szCs w:val="24"/>
              </w:rPr>
              <w:t>2</w:t>
            </w:r>
          </w:p>
        </w:tc>
      </w:tr>
    </w:tbl>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pPr>
    </w:p>
    <w:p>
      <w:pPr>
        <w:adjustRightInd w:val="0"/>
        <w:rPr>
          <w:rFonts w:hint="eastAsia" w:ascii="仿宋" w:hAnsi="仿宋" w:eastAsia="仿宋"/>
          <w:b/>
          <w:bCs/>
          <w:szCs w:val="32"/>
        </w:rPr>
        <w:sectPr>
          <w:footnotePr>
            <w:numFmt w:val="decimalEnclosedCircleChinese"/>
          </w:footnotePr>
          <w:pgSz w:w="11906" w:h="16838"/>
          <w:pgMar w:top="1440" w:right="1558" w:bottom="1440" w:left="1560" w:header="851" w:footer="992" w:gutter="0"/>
          <w:cols w:space="720" w:num="1"/>
          <w:docGrid w:type="lines" w:linePitch="435" w:charSpace="0"/>
        </w:sectPr>
      </w:pPr>
    </w:p>
    <w:p>
      <w:pPr>
        <w:adjustRightInd w:val="0"/>
        <w:rPr>
          <w:rFonts w:hint="eastAsia" w:ascii="黑体" w:hAnsi="黑体" w:eastAsia="黑体"/>
          <w:bCs/>
          <w:szCs w:val="32"/>
        </w:rPr>
      </w:pPr>
      <w:r>
        <w:rPr>
          <w:rFonts w:hint="eastAsia" w:ascii="黑体" w:hAnsi="黑体" w:eastAsia="黑体"/>
          <w:bCs/>
          <w:szCs w:val="32"/>
        </w:rPr>
        <w:t>附件2</w:t>
      </w:r>
    </w:p>
    <w:p>
      <w:pPr>
        <w:adjustRightInd w:val="0"/>
        <w:jc w:val="center"/>
        <w:rPr>
          <w:rFonts w:hint="eastAsia" w:ascii="华文中宋" w:hAnsi="华文中宋" w:eastAsia="华文中宋"/>
          <w:b/>
          <w:bCs/>
          <w:szCs w:val="32"/>
        </w:rPr>
      </w:pPr>
      <w:r>
        <w:rPr>
          <w:rFonts w:hint="eastAsia" w:ascii="华文中宋" w:hAnsi="华文中宋" w:eastAsia="华文中宋"/>
          <w:b/>
          <w:bCs/>
          <w:szCs w:val="32"/>
        </w:rPr>
        <w:t>2014年度深圳市专利代理机构代理申请量前30名</w:t>
      </w:r>
    </w:p>
    <w:tbl>
      <w:tblPr>
        <w:tblStyle w:val="8"/>
        <w:tblW w:w="14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Layout w:type="autofit"/>
        <w:tblCellMar>
          <w:top w:w="0" w:type="dxa"/>
          <w:left w:w="108" w:type="dxa"/>
          <w:bottom w:w="0" w:type="dxa"/>
          <w:right w:w="108" w:type="dxa"/>
        </w:tblCellMar>
      </w:tblPr>
      <w:tblGrid>
        <w:gridCol w:w="1313"/>
        <w:gridCol w:w="1313"/>
        <w:gridCol w:w="5987"/>
        <w:gridCol w:w="1418"/>
        <w:gridCol w:w="1276"/>
        <w:gridCol w:w="1559"/>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655" w:hRule="atLeast"/>
        </w:trPr>
        <w:tc>
          <w:tcPr>
            <w:tcW w:w="1313" w:type="dxa"/>
            <w:vMerge w:val="restart"/>
            <w:tcBorders>
              <w:top w:val="single" w:color="auto" w:sz="12" w:space="0"/>
            </w:tcBorders>
            <w:shd w:val="clear" w:color="auto" w:fill="EEECE1"/>
            <w:noWrap/>
            <w:vAlign w:val="center"/>
          </w:tcPr>
          <w:p>
            <w:pPr>
              <w:widowControl/>
              <w:jc w:val="center"/>
              <w:rPr>
                <w:rFonts w:hint="eastAsia" w:ascii="仿宋_GB2312" w:hAnsi="宋体" w:cs="宋体"/>
                <w:b/>
                <w:bCs/>
                <w:kern w:val="0"/>
                <w:sz w:val="24"/>
                <w:szCs w:val="24"/>
              </w:rPr>
            </w:pPr>
            <w:r>
              <w:rPr>
                <w:rFonts w:hint="eastAsia" w:ascii="仿宋_GB2312" w:hAnsi="宋体" w:cs="宋体"/>
                <w:b/>
                <w:bCs/>
                <w:kern w:val="0"/>
                <w:sz w:val="24"/>
                <w:szCs w:val="24"/>
              </w:rPr>
              <w:t>序号</w:t>
            </w:r>
          </w:p>
        </w:tc>
        <w:tc>
          <w:tcPr>
            <w:tcW w:w="1313" w:type="dxa"/>
            <w:vMerge w:val="restart"/>
            <w:tcBorders>
              <w:top w:val="single" w:color="auto" w:sz="12" w:space="0"/>
            </w:tcBorders>
            <w:shd w:val="clear" w:color="auto" w:fill="EEECE1"/>
            <w:noWrap/>
            <w:vAlign w:val="center"/>
          </w:tcPr>
          <w:p>
            <w:pPr>
              <w:widowControl/>
              <w:jc w:val="center"/>
              <w:rPr>
                <w:rFonts w:hint="eastAsia" w:ascii="仿宋_GB2312" w:hAnsi="宋体" w:cs="宋体"/>
                <w:b/>
                <w:bCs/>
                <w:kern w:val="0"/>
                <w:sz w:val="24"/>
                <w:szCs w:val="24"/>
              </w:rPr>
            </w:pPr>
            <w:r>
              <w:rPr>
                <w:rFonts w:hint="eastAsia" w:ascii="仿宋_GB2312" w:hAnsi="宋体" w:cs="宋体"/>
                <w:b/>
                <w:bCs/>
                <w:kern w:val="0"/>
                <w:sz w:val="24"/>
                <w:szCs w:val="24"/>
              </w:rPr>
              <w:t>代码</w:t>
            </w:r>
          </w:p>
        </w:tc>
        <w:tc>
          <w:tcPr>
            <w:tcW w:w="5987" w:type="dxa"/>
            <w:vMerge w:val="restart"/>
            <w:tcBorders>
              <w:top w:val="single" w:color="auto" w:sz="12" w:space="0"/>
            </w:tcBorders>
            <w:shd w:val="clear" w:color="auto" w:fill="EEECE1"/>
            <w:noWrap/>
            <w:vAlign w:val="center"/>
          </w:tcPr>
          <w:p>
            <w:pPr>
              <w:widowControl/>
              <w:jc w:val="center"/>
              <w:rPr>
                <w:rFonts w:hint="eastAsia" w:ascii="仿宋_GB2312" w:hAnsi="宋体" w:cs="宋体"/>
                <w:b/>
                <w:bCs/>
                <w:kern w:val="0"/>
                <w:sz w:val="24"/>
                <w:szCs w:val="24"/>
              </w:rPr>
            </w:pPr>
            <w:r>
              <w:rPr>
                <w:rFonts w:hint="eastAsia" w:ascii="仿宋_GB2312" w:hAnsi="宋体" w:cs="宋体"/>
                <w:b/>
                <w:bCs/>
                <w:kern w:val="0"/>
                <w:sz w:val="24"/>
                <w:szCs w:val="24"/>
              </w:rPr>
              <w:t>机构名称</w:t>
            </w:r>
          </w:p>
        </w:tc>
        <w:tc>
          <w:tcPr>
            <w:tcW w:w="5431" w:type="dxa"/>
            <w:gridSpan w:val="4"/>
            <w:tcBorders>
              <w:top w:val="single" w:color="auto" w:sz="12" w:space="0"/>
              <w:bottom w:val="single" w:color="auto" w:sz="12" w:space="0"/>
            </w:tcBorders>
            <w:shd w:val="clear" w:color="auto" w:fill="EEECE1"/>
            <w:noWrap/>
            <w:vAlign w:val="center"/>
          </w:tcPr>
          <w:p>
            <w:pPr>
              <w:widowControl/>
              <w:jc w:val="center"/>
              <w:rPr>
                <w:rFonts w:hint="eastAsia" w:ascii="仿宋_GB2312" w:hAnsi="宋体" w:cs="宋体"/>
                <w:b/>
                <w:bCs/>
                <w:kern w:val="0"/>
                <w:sz w:val="24"/>
                <w:szCs w:val="24"/>
              </w:rPr>
            </w:pPr>
            <w:r>
              <w:rPr>
                <w:rFonts w:hint="eastAsia" w:ascii="仿宋_GB2312" w:hAnsi="宋体" w:cs="宋体"/>
                <w:b/>
                <w:bCs/>
                <w:kern w:val="0"/>
                <w:sz w:val="24"/>
                <w:szCs w:val="24"/>
              </w:rPr>
              <w:t>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vMerge w:val="continue"/>
            <w:tcBorders>
              <w:bottom w:val="single" w:color="auto" w:sz="12" w:space="0"/>
            </w:tcBorders>
            <w:shd w:val="clear" w:color="auto" w:fill="EEECE1"/>
            <w:noWrap w:val="0"/>
            <w:vAlign w:val="center"/>
          </w:tcPr>
          <w:p>
            <w:pPr>
              <w:widowControl/>
              <w:jc w:val="center"/>
              <w:rPr>
                <w:rFonts w:hint="eastAsia" w:ascii="仿宋_GB2312" w:hAnsi="宋体" w:cs="宋体"/>
                <w:b/>
                <w:bCs/>
                <w:kern w:val="0"/>
                <w:sz w:val="24"/>
                <w:szCs w:val="24"/>
              </w:rPr>
            </w:pPr>
          </w:p>
        </w:tc>
        <w:tc>
          <w:tcPr>
            <w:tcW w:w="1313" w:type="dxa"/>
            <w:vMerge w:val="continue"/>
            <w:tcBorders>
              <w:bottom w:val="single" w:color="auto" w:sz="12" w:space="0"/>
            </w:tcBorders>
            <w:shd w:val="clear" w:color="auto" w:fill="EEECE1"/>
            <w:noWrap w:val="0"/>
            <w:vAlign w:val="center"/>
          </w:tcPr>
          <w:p>
            <w:pPr>
              <w:widowControl/>
              <w:jc w:val="center"/>
              <w:rPr>
                <w:rFonts w:hint="eastAsia" w:ascii="仿宋_GB2312" w:hAnsi="宋体" w:cs="宋体"/>
                <w:b/>
                <w:bCs/>
                <w:kern w:val="0"/>
                <w:sz w:val="24"/>
                <w:szCs w:val="24"/>
              </w:rPr>
            </w:pPr>
          </w:p>
        </w:tc>
        <w:tc>
          <w:tcPr>
            <w:tcW w:w="5987" w:type="dxa"/>
            <w:vMerge w:val="continue"/>
            <w:tcBorders>
              <w:bottom w:val="single" w:color="auto" w:sz="12" w:space="0"/>
            </w:tcBorders>
            <w:shd w:val="clear" w:color="auto" w:fill="EEECE1"/>
            <w:noWrap w:val="0"/>
            <w:vAlign w:val="center"/>
          </w:tcPr>
          <w:p>
            <w:pPr>
              <w:widowControl/>
              <w:jc w:val="center"/>
              <w:rPr>
                <w:rFonts w:hint="eastAsia" w:ascii="仿宋_GB2312" w:hAnsi="宋体" w:cs="宋体"/>
                <w:b/>
                <w:bCs/>
                <w:kern w:val="0"/>
                <w:sz w:val="24"/>
                <w:szCs w:val="24"/>
              </w:rPr>
            </w:pPr>
          </w:p>
        </w:tc>
        <w:tc>
          <w:tcPr>
            <w:tcW w:w="1418" w:type="dxa"/>
            <w:tcBorders>
              <w:top w:val="single" w:color="auto" w:sz="12" w:space="0"/>
              <w:bottom w:val="single" w:color="auto" w:sz="12" w:space="0"/>
            </w:tcBorders>
            <w:shd w:val="clear" w:color="auto" w:fill="EEECE1"/>
            <w:noWrap/>
            <w:vAlign w:val="center"/>
          </w:tcPr>
          <w:p>
            <w:pPr>
              <w:widowControl/>
              <w:jc w:val="center"/>
              <w:rPr>
                <w:rFonts w:hint="eastAsia" w:ascii="仿宋_GB2312" w:hAnsi="宋体" w:cs="宋体"/>
                <w:b/>
                <w:bCs/>
                <w:kern w:val="0"/>
                <w:sz w:val="24"/>
                <w:szCs w:val="24"/>
              </w:rPr>
            </w:pPr>
            <w:r>
              <w:rPr>
                <w:rFonts w:hint="eastAsia" w:ascii="仿宋_GB2312" w:hAnsi="宋体" w:cs="宋体"/>
                <w:b/>
                <w:bCs/>
                <w:kern w:val="0"/>
                <w:sz w:val="24"/>
                <w:szCs w:val="24"/>
              </w:rPr>
              <w:t>发明</w:t>
            </w:r>
          </w:p>
        </w:tc>
        <w:tc>
          <w:tcPr>
            <w:tcW w:w="1276" w:type="dxa"/>
            <w:tcBorders>
              <w:top w:val="single" w:color="auto" w:sz="12" w:space="0"/>
              <w:bottom w:val="single" w:color="auto" w:sz="12" w:space="0"/>
            </w:tcBorders>
            <w:shd w:val="clear" w:color="auto" w:fill="EEECE1"/>
            <w:noWrap/>
            <w:vAlign w:val="center"/>
          </w:tcPr>
          <w:p>
            <w:pPr>
              <w:widowControl/>
              <w:jc w:val="center"/>
              <w:rPr>
                <w:rFonts w:hint="eastAsia" w:ascii="仿宋_GB2312" w:hAnsi="宋体" w:cs="宋体"/>
                <w:b/>
                <w:bCs/>
                <w:kern w:val="0"/>
                <w:sz w:val="24"/>
                <w:szCs w:val="24"/>
              </w:rPr>
            </w:pPr>
            <w:r>
              <w:rPr>
                <w:rFonts w:hint="eastAsia" w:ascii="仿宋_GB2312" w:hAnsi="宋体" w:cs="宋体"/>
                <w:b/>
                <w:bCs/>
                <w:kern w:val="0"/>
                <w:sz w:val="24"/>
                <w:szCs w:val="24"/>
              </w:rPr>
              <w:t>实用新型</w:t>
            </w:r>
          </w:p>
        </w:tc>
        <w:tc>
          <w:tcPr>
            <w:tcW w:w="1559" w:type="dxa"/>
            <w:tcBorders>
              <w:top w:val="single" w:color="auto" w:sz="12" w:space="0"/>
              <w:bottom w:val="single" w:color="auto" w:sz="12" w:space="0"/>
            </w:tcBorders>
            <w:shd w:val="clear" w:color="auto" w:fill="EEECE1"/>
            <w:noWrap/>
            <w:vAlign w:val="center"/>
          </w:tcPr>
          <w:p>
            <w:pPr>
              <w:widowControl/>
              <w:jc w:val="center"/>
              <w:rPr>
                <w:rFonts w:hint="eastAsia" w:ascii="仿宋_GB2312" w:hAnsi="宋体" w:cs="宋体"/>
                <w:b/>
                <w:bCs/>
                <w:kern w:val="0"/>
                <w:sz w:val="24"/>
                <w:szCs w:val="24"/>
              </w:rPr>
            </w:pPr>
            <w:r>
              <w:rPr>
                <w:rFonts w:hint="eastAsia" w:ascii="仿宋_GB2312" w:hAnsi="宋体" w:cs="宋体"/>
                <w:b/>
                <w:bCs/>
                <w:kern w:val="0"/>
                <w:sz w:val="24"/>
                <w:szCs w:val="24"/>
              </w:rPr>
              <w:t>外观设计</w:t>
            </w:r>
          </w:p>
        </w:tc>
        <w:tc>
          <w:tcPr>
            <w:tcW w:w="1178" w:type="dxa"/>
            <w:tcBorders>
              <w:top w:val="single" w:color="auto" w:sz="12" w:space="0"/>
              <w:bottom w:val="single" w:color="auto" w:sz="12" w:space="0"/>
            </w:tcBorders>
            <w:shd w:val="clear" w:color="auto" w:fill="EEECE1"/>
            <w:noWrap/>
            <w:vAlign w:val="center"/>
          </w:tcPr>
          <w:p>
            <w:pPr>
              <w:widowControl/>
              <w:jc w:val="center"/>
              <w:rPr>
                <w:rFonts w:hint="eastAsia" w:ascii="仿宋_GB2312" w:hAnsi="宋体" w:cs="宋体"/>
                <w:b/>
                <w:bCs/>
                <w:kern w:val="0"/>
                <w:sz w:val="24"/>
                <w:szCs w:val="24"/>
              </w:rPr>
            </w:pPr>
            <w:r>
              <w:rPr>
                <w:rFonts w:hint="eastAsia" w:ascii="仿宋_GB2312" w:hAnsi="宋体" w:cs="宋体"/>
                <w:b/>
                <w:bCs/>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tcBorders>
              <w:top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w:t>
            </w:r>
          </w:p>
        </w:tc>
        <w:tc>
          <w:tcPr>
            <w:tcW w:w="1313" w:type="dxa"/>
            <w:tcBorders>
              <w:top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44237</w:t>
            </w:r>
          </w:p>
        </w:tc>
        <w:tc>
          <w:tcPr>
            <w:tcW w:w="5987" w:type="dxa"/>
            <w:tcBorders>
              <w:top w:val="single" w:color="auto" w:sz="12" w:space="0"/>
            </w:tcBorders>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深圳中一专利商标事务所</w:t>
            </w:r>
          </w:p>
        </w:tc>
        <w:tc>
          <w:tcPr>
            <w:tcW w:w="1418" w:type="dxa"/>
            <w:tcBorders>
              <w:top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2045</w:t>
            </w:r>
          </w:p>
        </w:tc>
        <w:tc>
          <w:tcPr>
            <w:tcW w:w="1276" w:type="dxa"/>
            <w:tcBorders>
              <w:top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1621</w:t>
            </w:r>
          </w:p>
        </w:tc>
        <w:tc>
          <w:tcPr>
            <w:tcW w:w="1559" w:type="dxa"/>
            <w:tcBorders>
              <w:top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757</w:t>
            </w:r>
          </w:p>
        </w:tc>
        <w:tc>
          <w:tcPr>
            <w:tcW w:w="1178" w:type="dxa"/>
            <w:tcBorders>
              <w:top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44287</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深圳市世纪恒程知识产权代理事务所</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1553</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1049</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1064</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44218</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深圳市千纳专利代理有限公司</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379</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1440</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1451</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44242</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深圳市精英专利事务所</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381</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741</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1030</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5</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44248</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深圳市科吉华烽知识产权事务所（普通合伙）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688</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963</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340</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44268</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深圳市君胜知识产权代理事务所</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951</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674</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198</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7</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44217</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深圳市顺天达专利商标代理有限公司</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617</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795</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383</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8</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44285</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深圳市深佳知识产权代理事务所（普通合伙）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1152</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224</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87</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9</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44298</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广东广和律师事务所</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674</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273</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355</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10</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44274</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深圳市中联专利代理有限公司</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102</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387</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742</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11</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44309</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深圳市合道英联专利事务所（普通合伙）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144</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500</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549</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12</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44281</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深圳鼎合诚知识产权代理有限公司</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701</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271</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92</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13</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44280</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深圳市威世博知识产权代理事务所（普通合伙）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677</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235</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95</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14</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44240</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深圳市百瑞专利商标事务所（普通合伙）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250</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331</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344</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15</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44324</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深圳国鑫联合知识产权代理事务所(普通合伙)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265</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470</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189</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16</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44334</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深圳市赛恩倍吉知识产权代理有限公司</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763</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68</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59</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17</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44314</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深圳市瑞方达知识产权事务所（普通合伙）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203</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386</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195</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18</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44312</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深圳市恒申知识产权事务所（普通合伙）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238</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298</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247</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19</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44275</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深圳市博锐专利事务所</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251</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288</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148</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20</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44223</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深圳新创友知识产权代理有限公司</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335</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205</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110</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21</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44247</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深圳市康弘知识产权代理有限公司</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128</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297</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192</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22</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44260</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深圳市兴科达知识产权代理有限公司</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225</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295</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84</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23</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44325</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深圳众鼎专利商标代理事务所(普通合伙)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153</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345</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62</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24</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44321</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深圳市硕法知识产权代理事务所(普通合伙)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61</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274</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224</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25</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44270</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深圳市启明专利代理事务所（普通合伙）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28</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182</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313</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26</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44256</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深圳市凯达知识产权事务所</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183</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213</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115</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27</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44296</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深圳市国科知识产权代理事务所（普通合伙）</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30</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192</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281</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28</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44265</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深圳市德力知识产权代理事务所</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393</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70</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38</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29</w:t>
            </w:r>
          </w:p>
        </w:tc>
        <w:tc>
          <w:tcPr>
            <w:tcW w:w="1313"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44271</w:t>
            </w:r>
          </w:p>
        </w:tc>
        <w:tc>
          <w:tcPr>
            <w:tcW w:w="5987" w:type="dxa"/>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深圳市惠邦知识产权代理事务所</w:t>
            </w:r>
          </w:p>
        </w:tc>
        <w:tc>
          <w:tcPr>
            <w:tcW w:w="141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125</w:t>
            </w:r>
          </w:p>
        </w:tc>
        <w:tc>
          <w:tcPr>
            <w:tcW w:w="1276"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223</w:t>
            </w:r>
          </w:p>
        </w:tc>
        <w:tc>
          <w:tcPr>
            <w:tcW w:w="1559"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148</w:t>
            </w:r>
          </w:p>
        </w:tc>
        <w:tc>
          <w:tcPr>
            <w:tcW w:w="1178" w:type="dxa"/>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wBefore w:w="0" w:type="dxa"/>
          <w:trHeight w:val="478" w:hRule="atLeast"/>
        </w:trPr>
        <w:tc>
          <w:tcPr>
            <w:tcW w:w="1313" w:type="dxa"/>
            <w:tcBorders>
              <w:bottom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30</w:t>
            </w:r>
          </w:p>
        </w:tc>
        <w:tc>
          <w:tcPr>
            <w:tcW w:w="1313" w:type="dxa"/>
            <w:tcBorders>
              <w:bottom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44267</w:t>
            </w:r>
          </w:p>
        </w:tc>
        <w:tc>
          <w:tcPr>
            <w:tcW w:w="5987" w:type="dxa"/>
            <w:tcBorders>
              <w:bottom w:val="single" w:color="auto" w:sz="12" w:space="0"/>
            </w:tcBorders>
            <w:shd w:val="clear" w:color="auto" w:fill="EEECE1"/>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深圳冠华专利事务所（普通合伙）</w:t>
            </w:r>
          </w:p>
        </w:tc>
        <w:tc>
          <w:tcPr>
            <w:tcW w:w="1418" w:type="dxa"/>
            <w:tcBorders>
              <w:bottom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76</w:t>
            </w:r>
          </w:p>
        </w:tc>
        <w:tc>
          <w:tcPr>
            <w:tcW w:w="1276" w:type="dxa"/>
            <w:tcBorders>
              <w:bottom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264</w:t>
            </w:r>
          </w:p>
        </w:tc>
        <w:tc>
          <w:tcPr>
            <w:tcW w:w="1559" w:type="dxa"/>
            <w:tcBorders>
              <w:bottom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149</w:t>
            </w:r>
          </w:p>
        </w:tc>
        <w:tc>
          <w:tcPr>
            <w:tcW w:w="1178" w:type="dxa"/>
            <w:tcBorders>
              <w:bottom w:val="single" w:color="auto" w:sz="12" w:space="0"/>
            </w:tcBorders>
            <w:shd w:val="clear" w:color="auto" w:fill="EEECE1"/>
            <w:noWrap/>
            <w:vAlign w:val="center"/>
          </w:tcPr>
          <w:p>
            <w:pPr>
              <w:widowControl/>
              <w:jc w:val="center"/>
              <w:rPr>
                <w:rFonts w:hint="eastAsia" w:ascii="仿宋_GB2312"/>
                <w:kern w:val="0"/>
                <w:sz w:val="24"/>
                <w:szCs w:val="24"/>
              </w:rPr>
            </w:pPr>
            <w:r>
              <w:rPr>
                <w:rFonts w:hint="eastAsia" w:ascii="仿宋_GB2312"/>
                <w:kern w:val="0"/>
                <w:sz w:val="24"/>
                <w:szCs w:val="24"/>
              </w:rPr>
              <w:t>489</w:t>
            </w:r>
          </w:p>
        </w:tc>
      </w:tr>
    </w:tbl>
    <w:p>
      <w:pPr>
        <w:adjustRightInd w:val="0"/>
        <w:jc w:val="left"/>
        <w:rPr>
          <w:rFonts w:hint="eastAsia" w:ascii="仿宋_GB2312" w:hAnsi="黑体"/>
          <w:b/>
          <w:bCs/>
          <w:sz w:val="21"/>
          <w:szCs w:val="21"/>
        </w:rPr>
      </w:pPr>
      <w:r>
        <w:rPr>
          <w:rFonts w:hint="eastAsia" w:ascii="仿宋_GB2312" w:hAnsi="黑体"/>
          <w:b/>
          <w:bCs/>
          <w:sz w:val="21"/>
          <w:szCs w:val="21"/>
        </w:rPr>
        <w:t>备注：该统计数据不含外地在深分支机构的数据</w:t>
      </w:r>
    </w:p>
    <w:sectPr>
      <w:footnotePr>
        <w:numFmt w:val="decimalEnclosedCircleChinese"/>
      </w:footnotePr>
      <w:pgSz w:w="16838" w:h="11906" w:orient="landscape"/>
      <w:pgMar w:top="1560" w:right="1440" w:bottom="1558"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10" w:usb3="00000000" w:csb0="00040000" w:csb1="00000000"/>
  </w:font>
  <w:font w:name="公文小标宋简">
    <w:altName w:val="方正小标宋_GBK"/>
    <w:panose1 w:val="02010609010101010101"/>
    <w:charset w:val="00"/>
    <w:family w:val="modern"/>
    <w:pitch w:val="default"/>
    <w:sig w:usb0="00000001" w:usb1="080E0000" w:usb2="00000010" w:usb3="00000000" w:csb0="00040000" w:csb1="00000000"/>
  </w:font>
  <w:font w:name="Arial">
    <w:altName w:val="Nimbus Roman No9 L"/>
    <w:panose1 w:val="020B0604020202020204"/>
    <w:charset w:val="00"/>
    <w:family w:val="swiss"/>
    <w:pitch w:val="default"/>
    <w:sig w:usb0="E0002AFF" w:usb1="C0007843" w:usb2="00000009" w:usb3="00000000" w:csb0="000001FF" w:csb1="00000000"/>
  </w:font>
  <w:font w:name="华文中宋">
    <w:altName w:val="汉仪中宋简"/>
    <w:panose1 w:val="02010600040101010101"/>
    <w:charset w:val="00"/>
    <w:family w:val="auto"/>
    <w:pitch w:val="default"/>
    <w:sig w:usb0="00000287" w:usb1="080F0000" w:usb2="00000010" w:usb3="00000000" w:csb0="0004009F" w:csb1="00000000"/>
  </w:font>
  <w:font w:name="黑体">
    <w:altName w:val="方正黑体_GBK"/>
    <w:panose1 w:val="02010609060101010101"/>
    <w:charset w:val="00"/>
    <w:family w:val="modern"/>
    <w:pitch w:val="default"/>
    <w:sig w:usb0="800002BF" w:usb1="38CF7CFA" w:usb2="00000016" w:usb3="00000000" w:csb0="00040001" w:csb1="00000000"/>
  </w:font>
  <w:font w:name="楷体_GB2312">
    <w:altName w:val="方正楷体_GBK"/>
    <w:panose1 w:val="02010609030101010101"/>
    <w:charset w:val="00"/>
    <w:family w:val="modern"/>
    <w:pitch w:val="default"/>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00"/>
    <w:family w:val="modern"/>
    <w:pitch w:val="default"/>
    <w:sig w:usb0="800002BF" w:usb1="38CF7CFA" w:usb2="00000016" w:usb3="00000000" w:csb0="00040001" w:csb1="00000000"/>
  </w:font>
  <w:font w:name="Arial Unicode MS">
    <w:altName w:val="Nimbus Roman No9 L"/>
    <w:panose1 w:val="020B0604020202020204"/>
    <w:charset w:val="00"/>
    <w:family w:val="swiss"/>
    <w:pitch w:val="default"/>
    <w:sig w:usb0="F7FFAFFF" w:usb1="E9DFFFFF"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Arial Unicode MS">
    <w:altName w:val="Nimbus Roman No9 L"/>
    <w:panose1 w:val="020B0604020202020204"/>
    <w:charset w:val="86"/>
    <w:family w:val="swiss"/>
    <w:pitch w:val="variable"/>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lang/>
      </w:rPr>
      <w:t>26</w:t>
    </w:r>
    <w:r>
      <w:rPr>
        <w:rStyle w:val="1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rPr>
          <w:rFonts w:hint="eastAsia" w:ascii="黑体" w:hAnsi="黑体" w:eastAsia="黑体"/>
          <w:sz w:val="22"/>
          <w:szCs w:val="22"/>
        </w:rPr>
      </w:pPr>
      <w:r>
        <w:rPr>
          <w:rStyle w:val="20"/>
          <w:rFonts w:ascii="黑体" w:hAnsi="黑体" w:eastAsia="黑体"/>
          <w:sz w:val="22"/>
          <w:szCs w:val="22"/>
          <w:vertAlign w:val="baseline"/>
        </w:rPr>
        <w:footnoteRef/>
      </w:r>
      <w:r>
        <w:rPr>
          <w:rFonts w:hint="eastAsia" w:ascii="黑体" w:hAnsi="黑体" w:eastAsia="黑体"/>
          <w:sz w:val="22"/>
          <w:szCs w:val="22"/>
        </w:rPr>
        <w:t>备注：深圳市的数据已经过分拣和校对，与国家知识产权局公布数据略有差异（下同）。本统计报告有关数据一般保留到小数点后两位，部分数据保留到小数点后一位。</w:t>
      </w:r>
    </w:p>
  </w:footnote>
  <w:footnote w:id="1">
    <w:p>
      <w:pPr>
        <w:pStyle w:val="7"/>
        <w:rPr>
          <w:rFonts w:hint="eastAsia" w:ascii="黑体" w:hAnsi="黑体" w:eastAsia="黑体"/>
          <w:sz w:val="22"/>
          <w:szCs w:val="22"/>
        </w:rPr>
      </w:pPr>
      <w:r>
        <w:rPr>
          <w:rFonts w:hint="eastAsia" w:ascii="黑体" w:hAnsi="黑体" w:eastAsia="黑体"/>
          <w:sz w:val="22"/>
          <w:szCs w:val="22"/>
        </w:rPr>
        <w:footnoteRef/>
      </w:r>
      <w:r>
        <w:rPr>
          <w:rFonts w:hint="eastAsia" w:ascii="黑体" w:hAnsi="黑体" w:eastAsia="黑体"/>
          <w:sz w:val="22"/>
          <w:szCs w:val="22"/>
        </w:rPr>
        <w:t xml:space="preserve"> 备注：商标数据通过商业软件进行统计，如与国家工商总局商标局公布的数据有出入，请以商标局公布的数据为准。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doNotValidateAgainstSchema/>
  <w:doNotDemarcateInvalidXml/>
  <w:footnotePr>
    <w:numFmt w:val="decimalEnclosedCircleChinese"/>
    <w:footnote w:id="4"/>
    <w:footnote w:id="5"/>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21"/>
    <w:rsid w:val="00003F6D"/>
    <w:rsid w:val="00004637"/>
    <w:rsid w:val="00004E77"/>
    <w:rsid w:val="00007A1D"/>
    <w:rsid w:val="00007C9E"/>
    <w:rsid w:val="00011425"/>
    <w:rsid w:val="000116CD"/>
    <w:rsid w:val="000243BD"/>
    <w:rsid w:val="000263F6"/>
    <w:rsid w:val="00035CD8"/>
    <w:rsid w:val="00035E0A"/>
    <w:rsid w:val="000407E9"/>
    <w:rsid w:val="00043DE7"/>
    <w:rsid w:val="000502DF"/>
    <w:rsid w:val="000510FE"/>
    <w:rsid w:val="00051F8B"/>
    <w:rsid w:val="000531C9"/>
    <w:rsid w:val="00053637"/>
    <w:rsid w:val="000542D2"/>
    <w:rsid w:val="00060BA0"/>
    <w:rsid w:val="000610AF"/>
    <w:rsid w:val="00061CE3"/>
    <w:rsid w:val="00063531"/>
    <w:rsid w:val="00073AB4"/>
    <w:rsid w:val="00073FA1"/>
    <w:rsid w:val="00074E23"/>
    <w:rsid w:val="000774B4"/>
    <w:rsid w:val="00081A50"/>
    <w:rsid w:val="00083660"/>
    <w:rsid w:val="000911C1"/>
    <w:rsid w:val="00091E74"/>
    <w:rsid w:val="00096164"/>
    <w:rsid w:val="000A3035"/>
    <w:rsid w:val="000B680F"/>
    <w:rsid w:val="000B70F2"/>
    <w:rsid w:val="000D1C45"/>
    <w:rsid w:val="000D583B"/>
    <w:rsid w:val="000E5564"/>
    <w:rsid w:val="000E6CBE"/>
    <w:rsid w:val="000F0456"/>
    <w:rsid w:val="000F04B5"/>
    <w:rsid w:val="000F77B0"/>
    <w:rsid w:val="000F77E6"/>
    <w:rsid w:val="001029C4"/>
    <w:rsid w:val="0010329D"/>
    <w:rsid w:val="00104627"/>
    <w:rsid w:val="00104653"/>
    <w:rsid w:val="00112494"/>
    <w:rsid w:val="001129FD"/>
    <w:rsid w:val="00113506"/>
    <w:rsid w:val="00113A3F"/>
    <w:rsid w:val="00114714"/>
    <w:rsid w:val="0011491A"/>
    <w:rsid w:val="00117BFD"/>
    <w:rsid w:val="00121B52"/>
    <w:rsid w:val="00121C11"/>
    <w:rsid w:val="00133827"/>
    <w:rsid w:val="00133849"/>
    <w:rsid w:val="0013543E"/>
    <w:rsid w:val="00140645"/>
    <w:rsid w:val="001422EC"/>
    <w:rsid w:val="00143F67"/>
    <w:rsid w:val="00146345"/>
    <w:rsid w:val="001479A2"/>
    <w:rsid w:val="001503D1"/>
    <w:rsid w:val="001510EA"/>
    <w:rsid w:val="00151A14"/>
    <w:rsid w:val="00152992"/>
    <w:rsid w:val="00156ED1"/>
    <w:rsid w:val="001632C3"/>
    <w:rsid w:val="00166CF4"/>
    <w:rsid w:val="001729F1"/>
    <w:rsid w:val="001900A5"/>
    <w:rsid w:val="00190C86"/>
    <w:rsid w:val="001922D1"/>
    <w:rsid w:val="00196457"/>
    <w:rsid w:val="001A013D"/>
    <w:rsid w:val="001A1775"/>
    <w:rsid w:val="001C1D7D"/>
    <w:rsid w:val="001C6B8C"/>
    <w:rsid w:val="001D044D"/>
    <w:rsid w:val="001D4448"/>
    <w:rsid w:val="001D4955"/>
    <w:rsid w:val="001D58BB"/>
    <w:rsid w:val="001E3FEA"/>
    <w:rsid w:val="001E4947"/>
    <w:rsid w:val="001E700A"/>
    <w:rsid w:val="001E7C7C"/>
    <w:rsid w:val="001F4B2F"/>
    <w:rsid w:val="001F5B68"/>
    <w:rsid w:val="001F6653"/>
    <w:rsid w:val="001F7A31"/>
    <w:rsid w:val="00204B26"/>
    <w:rsid w:val="002114E4"/>
    <w:rsid w:val="00212A11"/>
    <w:rsid w:val="00225327"/>
    <w:rsid w:val="002328E1"/>
    <w:rsid w:val="0024373A"/>
    <w:rsid w:val="00244B53"/>
    <w:rsid w:val="00247BE3"/>
    <w:rsid w:val="002505E8"/>
    <w:rsid w:val="00254DC9"/>
    <w:rsid w:val="00264289"/>
    <w:rsid w:val="002643C3"/>
    <w:rsid w:val="00265C61"/>
    <w:rsid w:val="00272B29"/>
    <w:rsid w:val="00274A53"/>
    <w:rsid w:val="00274F32"/>
    <w:rsid w:val="00277948"/>
    <w:rsid w:val="002824F9"/>
    <w:rsid w:val="0028319B"/>
    <w:rsid w:val="00283961"/>
    <w:rsid w:val="00283EC3"/>
    <w:rsid w:val="00284655"/>
    <w:rsid w:val="0028601E"/>
    <w:rsid w:val="002A1207"/>
    <w:rsid w:val="002A16CB"/>
    <w:rsid w:val="002C00F4"/>
    <w:rsid w:val="002C0960"/>
    <w:rsid w:val="002C1F68"/>
    <w:rsid w:val="002C30E4"/>
    <w:rsid w:val="002C3235"/>
    <w:rsid w:val="002C5AAF"/>
    <w:rsid w:val="002C6633"/>
    <w:rsid w:val="002D568B"/>
    <w:rsid w:val="002E1F71"/>
    <w:rsid w:val="002E33C2"/>
    <w:rsid w:val="002E41C6"/>
    <w:rsid w:val="002E6013"/>
    <w:rsid w:val="002E771D"/>
    <w:rsid w:val="002F592F"/>
    <w:rsid w:val="002F649A"/>
    <w:rsid w:val="00301329"/>
    <w:rsid w:val="0030293D"/>
    <w:rsid w:val="00315CD7"/>
    <w:rsid w:val="00317D05"/>
    <w:rsid w:val="00321B68"/>
    <w:rsid w:val="00321FD2"/>
    <w:rsid w:val="00322E01"/>
    <w:rsid w:val="003243EB"/>
    <w:rsid w:val="003317D2"/>
    <w:rsid w:val="00332C07"/>
    <w:rsid w:val="00335CC9"/>
    <w:rsid w:val="0034145C"/>
    <w:rsid w:val="003417C3"/>
    <w:rsid w:val="003508C2"/>
    <w:rsid w:val="0035108B"/>
    <w:rsid w:val="0035170D"/>
    <w:rsid w:val="00352A30"/>
    <w:rsid w:val="0035436E"/>
    <w:rsid w:val="00354BFE"/>
    <w:rsid w:val="00356217"/>
    <w:rsid w:val="003570E0"/>
    <w:rsid w:val="0037629D"/>
    <w:rsid w:val="003776C2"/>
    <w:rsid w:val="0038146C"/>
    <w:rsid w:val="00381485"/>
    <w:rsid w:val="00385227"/>
    <w:rsid w:val="00391E1B"/>
    <w:rsid w:val="00395DDD"/>
    <w:rsid w:val="00397D08"/>
    <w:rsid w:val="003A2057"/>
    <w:rsid w:val="003A4275"/>
    <w:rsid w:val="003A5F03"/>
    <w:rsid w:val="003A79AE"/>
    <w:rsid w:val="003B0FA6"/>
    <w:rsid w:val="003C26F7"/>
    <w:rsid w:val="003C58D3"/>
    <w:rsid w:val="003D2CE0"/>
    <w:rsid w:val="003D7FEE"/>
    <w:rsid w:val="003E1A03"/>
    <w:rsid w:val="003F2AFA"/>
    <w:rsid w:val="003F79D6"/>
    <w:rsid w:val="00401430"/>
    <w:rsid w:val="00401C9A"/>
    <w:rsid w:val="004026B3"/>
    <w:rsid w:val="00406245"/>
    <w:rsid w:val="0040648B"/>
    <w:rsid w:val="00407123"/>
    <w:rsid w:val="00427FF7"/>
    <w:rsid w:val="00430DB1"/>
    <w:rsid w:val="00431CAE"/>
    <w:rsid w:val="004479C1"/>
    <w:rsid w:val="004534F0"/>
    <w:rsid w:val="00456408"/>
    <w:rsid w:val="00484D32"/>
    <w:rsid w:val="0049097B"/>
    <w:rsid w:val="004A4896"/>
    <w:rsid w:val="004A64A2"/>
    <w:rsid w:val="004A7044"/>
    <w:rsid w:val="004B0AA0"/>
    <w:rsid w:val="004B2B1C"/>
    <w:rsid w:val="004B7C4D"/>
    <w:rsid w:val="004C0B53"/>
    <w:rsid w:val="004C2A99"/>
    <w:rsid w:val="004D3195"/>
    <w:rsid w:val="004D532F"/>
    <w:rsid w:val="004E11CB"/>
    <w:rsid w:val="004E7A93"/>
    <w:rsid w:val="004F2CDD"/>
    <w:rsid w:val="004F44AD"/>
    <w:rsid w:val="004F6798"/>
    <w:rsid w:val="004F6E6D"/>
    <w:rsid w:val="004F7D76"/>
    <w:rsid w:val="005029AD"/>
    <w:rsid w:val="00502A94"/>
    <w:rsid w:val="005072E6"/>
    <w:rsid w:val="005074B0"/>
    <w:rsid w:val="00507AAB"/>
    <w:rsid w:val="00507ACE"/>
    <w:rsid w:val="00511AAA"/>
    <w:rsid w:val="00516AEE"/>
    <w:rsid w:val="005239DE"/>
    <w:rsid w:val="00531131"/>
    <w:rsid w:val="00531BB7"/>
    <w:rsid w:val="00531F75"/>
    <w:rsid w:val="00540C2D"/>
    <w:rsid w:val="00553572"/>
    <w:rsid w:val="0056273F"/>
    <w:rsid w:val="00563C73"/>
    <w:rsid w:val="00564EF4"/>
    <w:rsid w:val="00570350"/>
    <w:rsid w:val="005746CE"/>
    <w:rsid w:val="00575652"/>
    <w:rsid w:val="0058298A"/>
    <w:rsid w:val="00585F2B"/>
    <w:rsid w:val="005866A5"/>
    <w:rsid w:val="00591558"/>
    <w:rsid w:val="005941BE"/>
    <w:rsid w:val="00594667"/>
    <w:rsid w:val="00597F94"/>
    <w:rsid w:val="005A1CE0"/>
    <w:rsid w:val="005A243D"/>
    <w:rsid w:val="005A7026"/>
    <w:rsid w:val="005B773A"/>
    <w:rsid w:val="005B7E1B"/>
    <w:rsid w:val="005C41B3"/>
    <w:rsid w:val="005C539F"/>
    <w:rsid w:val="005D2ADA"/>
    <w:rsid w:val="005D2BF5"/>
    <w:rsid w:val="005D576B"/>
    <w:rsid w:val="005E05CC"/>
    <w:rsid w:val="005E5377"/>
    <w:rsid w:val="005F18BB"/>
    <w:rsid w:val="005F7E22"/>
    <w:rsid w:val="0060087D"/>
    <w:rsid w:val="00602921"/>
    <w:rsid w:val="00603377"/>
    <w:rsid w:val="006041C7"/>
    <w:rsid w:val="00611E5B"/>
    <w:rsid w:val="006160F5"/>
    <w:rsid w:val="00620796"/>
    <w:rsid w:val="00634CD3"/>
    <w:rsid w:val="00637910"/>
    <w:rsid w:val="00642230"/>
    <w:rsid w:val="0064231E"/>
    <w:rsid w:val="0064595C"/>
    <w:rsid w:val="00646A94"/>
    <w:rsid w:val="00646D88"/>
    <w:rsid w:val="006523D0"/>
    <w:rsid w:val="006529CE"/>
    <w:rsid w:val="00653DC7"/>
    <w:rsid w:val="0065793F"/>
    <w:rsid w:val="00657F39"/>
    <w:rsid w:val="006667DA"/>
    <w:rsid w:val="006711F7"/>
    <w:rsid w:val="006718A0"/>
    <w:rsid w:val="00671EE2"/>
    <w:rsid w:val="00672C16"/>
    <w:rsid w:val="006732CE"/>
    <w:rsid w:val="00677A20"/>
    <w:rsid w:val="006810E5"/>
    <w:rsid w:val="006819E9"/>
    <w:rsid w:val="00683F9D"/>
    <w:rsid w:val="00685161"/>
    <w:rsid w:val="00685E0D"/>
    <w:rsid w:val="00687F96"/>
    <w:rsid w:val="00691F16"/>
    <w:rsid w:val="00693F65"/>
    <w:rsid w:val="0069706B"/>
    <w:rsid w:val="006A2404"/>
    <w:rsid w:val="006A27B4"/>
    <w:rsid w:val="006A2E19"/>
    <w:rsid w:val="006A5D82"/>
    <w:rsid w:val="006B06C4"/>
    <w:rsid w:val="006B53EE"/>
    <w:rsid w:val="006B6BBF"/>
    <w:rsid w:val="006C6B66"/>
    <w:rsid w:val="006C70EA"/>
    <w:rsid w:val="006D1CCB"/>
    <w:rsid w:val="006D5833"/>
    <w:rsid w:val="006E0992"/>
    <w:rsid w:val="006E387F"/>
    <w:rsid w:val="006E792E"/>
    <w:rsid w:val="006F19C8"/>
    <w:rsid w:val="006F2909"/>
    <w:rsid w:val="006F518F"/>
    <w:rsid w:val="006F5298"/>
    <w:rsid w:val="006F7247"/>
    <w:rsid w:val="00704FE8"/>
    <w:rsid w:val="00710423"/>
    <w:rsid w:val="00716F0C"/>
    <w:rsid w:val="0072068B"/>
    <w:rsid w:val="00721F24"/>
    <w:rsid w:val="00723304"/>
    <w:rsid w:val="007234A1"/>
    <w:rsid w:val="007265FD"/>
    <w:rsid w:val="0074370E"/>
    <w:rsid w:val="0074451D"/>
    <w:rsid w:val="00750002"/>
    <w:rsid w:val="00751E2A"/>
    <w:rsid w:val="007521A4"/>
    <w:rsid w:val="00752AAF"/>
    <w:rsid w:val="00752EED"/>
    <w:rsid w:val="007532EA"/>
    <w:rsid w:val="00755B51"/>
    <w:rsid w:val="00762770"/>
    <w:rsid w:val="00762A3B"/>
    <w:rsid w:val="00767057"/>
    <w:rsid w:val="00767BAB"/>
    <w:rsid w:val="00770BB1"/>
    <w:rsid w:val="0078023B"/>
    <w:rsid w:val="007828B0"/>
    <w:rsid w:val="00784F3D"/>
    <w:rsid w:val="0078557B"/>
    <w:rsid w:val="0079035C"/>
    <w:rsid w:val="00794C09"/>
    <w:rsid w:val="0079524B"/>
    <w:rsid w:val="007A6D85"/>
    <w:rsid w:val="007A7804"/>
    <w:rsid w:val="007B1050"/>
    <w:rsid w:val="007B2DBD"/>
    <w:rsid w:val="007B4770"/>
    <w:rsid w:val="007B7639"/>
    <w:rsid w:val="007C0B33"/>
    <w:rsid w:val="007C62E2"/>
    <w:rsid w:val="007D0DCE"/>
    <w:rsid w:val="007D6BB9"/>
    <w:rsid w:val="007E19C0"/>
    <w:rsid w:val="007E43B6"/>
    <w:rsid w:val="007E5C1F"/>
    <w:rsid w:val="007E64C8"/>
    <w:rsid w:val="007E76B6"/>
    <w:rsid w:val="007F4347"/>
    <w:rsid w:val="007F44F8"/>
    <w:rsid w:val="008018FE"/>
    <w:rsid w:val="0080263D"/>
    <w:rsid w:val="00807E85"/>
    <w:rsid w:val="00812767"/>
    <w:rsid w:val="00812F8E"/>
    <w:rsid w:val="00813F76"/>
    <w:rsid w:val="00815193"/>
    <w:rsid w:val="008313F3"/>
    <w:rsid w:val="00831B43"/>
    <w:rsid w:val="00833C7B"/>
    <w:rsid w:val="0083713B"/>
    <w:rsid w:val="008436EE"/>
    <w:rsid w:val="00844A53"/>
    <w:rsid w:val="00845953"/>
    <w:rsid w:val="0084641B"/>
    <w:rsid w:val="0084764C"/>
    <w:rsid w:val="00851B17"/>
    <w:rsid w:val="00851D73"/>
    <w:rsid w:val="00856477"/>
    <w:rsid w:val="00857484"/>
    <w:rsid w:val="00860FA1"/>
    <w:rsid w:val="00865128"/>
    <w:rsid w:val="00865150"/>
    <w:rsid w:val="00865A23"/>
    <w:rsid w:val="0087609C"/>
    <w:rsid w:val="00876A13"/>
    <w:rsid w:val="00876C7A"/>
    <w:rsid w:val="00881BA8"/>
    <w:rsid w:val="008820B5"/>
    <w:rsid w:val="00890B31"/>
    <w:rsid w:val="00891B6D"/>
    <w:rsid w:val="008928DF"/>
    <w:rsid w:val="008932DF"/>
    <w:rsid w:val="00893601"/>
    <w:rsid w:val="0089571C"/>
    <w:rsid w:val="008A2EA8"/>
    <w:rsid w:val="008A65A6"/>
    <w:rsid w:val="008A691D"/>
    <w:rsid w:val="008A7B5B"/>
    <w:rsid w:val="008B01A9"/>
    <w:rsid w:val="008B22FB"/>
    <w:rsid w:val="008B41EB"/>
    <w:rsid w:val="008C31C3"/>
    <w:rsid w:val="008C4B43"/>
    <w:rsid w:val="008D2EC7"/>
    <w:rsid w:val="008D4B2D"/>
    <w:rsid w:val="008D6C59"/>
    <w:rsid w:val="008D7C3F"/>
    <w:rsid w:val="008D7DE7"/>
    <w:rsid w:val="008D7F43"/>
    <w:rsid w:val="008E3E85"/>
    <w:rsid w:val="008E4B7F"/>
    <w:rsid w:val="008E791C"/>
    <w:rsid w:val="008F152E"/>
    <w:rsid w:val="00902677"/>
    <w:rsid w:val="00903386"/>
    <w:rsid w:val="00904AF3"/>
    <w:rsid w:val="0091017B"/>
    <w:rsid w:val="0091342F"/>
    <w:rsid w:val="009141A4"/>
    <w:rsid w:val="00914596"/>
    <w:rsid w:val="00917D12"/>
    <w:rsid w:val="00917F80"/>
    <w:rsid w:val="00920828"/>
    <w:rsid w:val="00925DCA"/>
    <w:rsid w:val="00932483"/>
    <w:rsid w:val="009406E7"/>
    <w:rsid w:val="00943C94"/>
    <w:rsid w:val="009518FE"/>
    <w:rsid w:val="00953F91"/>
    <w:rsid w:val="00965855"/>
    <w:rsid w:val="00973033"/>
    <w:rsid w:val="00973D81"/>
    <w:rsid w:val="0097410D"/>
    <w:rsid w:val="00975862"/>
    <w:rsid w:val="00975EC6"/>
    <w:rsid w:val="00981365"/>
    <w:rsid w:val="00985580"/>
    <w:rsid w:val="00985B05"/>
    <w:rsid w:val="00987D80"/>
    <w:rsid w:val="00997D0E"/>
    <w:rsid w:val="00997D27"/>
    <w:rsid w:val="009A53CB"/>
    <w:rsid w:val="009A7F11"/>
    <w:rsid w:val="009B1999"/>
    <w:rsid w:val="009B1C6B"/>
    <w:rsid w:val="009B35DC"/>
    <w:rsid w:val="009D12EA"/>
    <w:rsid w:val="009D2E3B"/>
    <w:rsid w:val="009D3B94"/>
    <w:rsid w:val="009D5846"/>
    <w:rsid w:val="009E1036"/>
    <w:rsid w:val="009E110D"/>
    <w:rsid w:val="009E6F88"/>
    <w:rsid w:val="009F1521"/>
    <w:rsid w:val="009F16E8"/>
    <w:rsid w:val="009F4820"/>
    <w:rsid w:val="00A01979"/>
    <w:rsid w:val="00A025B0"/>
    <w:rsid w:val="00A12CD8"/>
    <w:rsid w:val="00A237FC"/>
    <w:rsid w:val="00A2388B"/>
    <w:rsid w:val="00A3111E"/>
    <w:rsid w:val="00A31913"/>
    <w:rsid w:val="00A37706"/>
    <w:rsid w:val="00A434F5"/>
    <w:rsid w:val="00A43961"/>
    <w:rsid w:val="00A443CD"/>
    <w:rsid w:val="00A459EE"/>
    <w:rsid w:val="00A46E4B"/>
    <w:rsid w:val="00A50864"/>
    <w:rsid w:val="00A5178D"/>
    <w:rsid w:val="00A53E7D"/>
    <w:rsid w:val="00A5678B"/>
    <w:rsid w:val="00A571D2"/>
    <w:rsid w:val="00A60377"/>
    <w:rsid w:val="00A60F95"/>
    <w:rsid w:val="00A61940"/>
    <w:rsid w:val="00A72966"/>
    <w:rsid w:val="00A72AD2"/>
    <w:rsid w:val="00A81CEF"/>
    <w:rsid w:val="00A832E5"/>
    <w:rsid w:val="00A8485C"/>
    <w:rsid w:val="00A86840"/>
    <w:rsid w:val="00A94A8B"/>
    <w:rsid w:val="00AB0FFD"/>
    <w:rsid w:val="00AB7EBD"/>
    <w:rsid w:val="00AC24DF"/>
    <w:rsid w:val="00AC5F12"/>
    <w:rsid w:val="00AC62B3"/>
    <w:rsid w:val="00AC731D"/>
    <w:rsid w:val="00AD1C15"/>
    <w:rsid w:val="00AD3F46"/>
    <w:rsid w:val="00AD4E05"/>
    <w:rsid w:val="00AD582F"/>
    <w:rsid w:val="00AD5EED"/>
    <w:rsid w:val="00AD7F7F"/>
    <w:rsid w:val="00AE14FA"/>
    <w:rsid w:val="00AE4EA0"/>
    <w:rsid w:val="00AE6FA7"/>
    <w:rsid w:val="00AF33C4"/>
    <w:rsid w:val="00AF7760"/>
    <w:rsid w:val="00AF7DF1"/>
    <w:rsid w:val="00AF7F72"/>
    <w:rsid w:val="00B02A8D"/>
    <w:rsid w:val="00B02D94"/>
    <w:rsid w:val="00B03D74"/>
    <w:rsid w:val="00B1169A"/>
    <w:rsid w:val="00B11F5D"/>
    <w:rsid w:val="00B1393F"/>
    <w:rsid w:val="00B140AF"/>
    <w:rsid w:val="00B14671"/>
    <w:rsid w:val="00B16371"/>
    <w:rsid w:val="00B16DAA"/>
    <w:rsid w:val="00B224E2"/>
    <w:rsid w:val="00B247AD"/>
    <w:rsid w:val="00B27401"/>
    <w:rsid w:val="00B322C0"/>
    <w:rsid w:val="00B33F7E"/>
    <w:rsid w:val="00B4342C"/>
    <w:rsid w:val="00B44BC7"/>
    <w:rsid w:val="00B51D85"/>
    <w:rsid w:val="00B534B0"/>
    <w:rsid w:val="00B5368A"/>
    <w:rsid w:val="00B5495B"/>
    <w:rsid w:val="00B63A23"/>
    <w:rsid w:val="00B67914"/>
    <w:rsid w:val="00B77022"/>
    <w:rsid w:val="00B8047A"/>
    <w:rsid w:val="00B80F51"/>
    <w:rsid w:val="00B81613"/>
    <w:rsid w:val="00B909E5"/>
    <w:rsid w:val="00B9224D"/>
    <w:rsid w:val="00B97205"/>
    <w:rsid w:val="00B97494"/>
    <w:rsid w:val="00BA063A"/>
    <w:rsid w:val="00BB0207"/>
    <w:rsid w:val="00BB1CAF"/>
    <w:rsid w:val="00BC4180"/>
    <w:rsid w:val="00BC52E3"/>
    <w:rsid w:val="00BD322D"/>
    <w:rsid w:val="00BE2ABA"/>
    <w:rsid w:val="00BE394C"/>
    <w:rsid w:val="00BE545A"/>
    <w:rsid w:val="00BE76DB"/>
    <w:rsid w:val="00BF124A"/>
    <w:rsid w:val="00BF1F8C"/>
    <w:rsid w:val="00BF3735"/>
    <w:rsid w:val="00C00764"/>
    <w:rsid w:val="00C03306"/>
    <w:rsid w:val="00C056C0"/>
    <w:rsid w:val="00C21268"/>
    <w:rsid w:val="00C25D06"/>
    <w:rsid w:val="00C26E6E"/>
    <w:rsid w:val="00C31D49"/>
    <w:rsid w:val="00C40826"/>
    <w:rsid w:val="00C40BB1"/>
    <w:rsid w:val="00C42A2A"/>
    <w:rsid w:val="00C46D09"/>
    <w:rsid w:val="00C474F9"/>
    <w:rsid w:val="00C4766B"/>
    <w:rsid w:val="00C507F3"/>
    <w:rsid w:val="00C526AE"/>
    <w:rsid w:val="00C56657"/>
    <w:rsid w:val="00C65AC8"/>
    <w:rsid w:val="00C661DC"/>
    <w:rsid w:val="00C67AF7"/>
    <w:rsid w:val="00C76130"/>
    <w:rsid w:val="00C81C08"/>
    <w:rsid w:val="00C833A7"/>
    <w:rsid w:val="00C85D99"/>
    <w:rsid w:val="00C9171E"/>
    <w:rsid w:val="00C92489"/>
    <w:rsid w:val="00C948D6"/>
    <w:rsid w:val="00CA25F6"/>
    <w:rsid w:val="00CA2A23"/>
    <w:rsid w:val="00CB1738"/>
    <w:rsid w:val="00CB3EED"/>
    <w:rsid w:val="00CB49BD"/>
    <w:rsid w:val="00CB7996"/>
    <w:rsid w:val="00CB799F"/>
    <w:rsid w:val="00CC299C"/>
    <w:rsid w:val="00CC6479"/>
    <w:rsid w:val="00CD5937"/>
    <w:rsid w:val="00CE51F0"/>
    <w:rsid w:val="00CE52A0"/>
    <w:rsid w:val="00CE692A"/>
    <w:rsid w:val="00D03394"/>
    <w:rsid w:val="00D03BA4"/>
    <w:rsid w:val="00D0491C"/>
    <w:rsid w:val="00D07A20"/>
    <w:rsid w:val="00D11499"/>
    <w:rsid w:val="00D122A9"/>
    <w:rsid w:val="00D1331D"/>
    <w:rsid w:val="00D13723"/>
    <w:rsid w:val="00D15410"/>
    <w:rsid w:val="00D260FD"/>
    <w:rsid w:val="00D26356"/>
    <w:rsid w:val="00D3142B"/>
    <w:rsid w:val="00D429DF"/>
    <w:rsid w:val="00D44A5F"/>
    <w:rsid w:val="00D44C7A"/>
    <w:rsid w:val="00D44D51"/>
    <w:rsid w:val="00D4758B"/>
    <w:rsid w:val="00D479F4"/>
    <w:rsid w:val="00D52C15"/>
    <w:rsid w:val="00D7092A"/>
    <w:rsid w:val="00D71B36"/>
    <w:rsid w:val="00D75FB9"/>
    <w:rsid w:val="00D82032"/>
    <w:rsid w:val="00D90C2E"/>
    <w:rsid w:val="00D9256A"/>
    <w:rsid w:val="00D94414"/>
    <w:rsid w:val="00D97E25"/>
    <w:rsid w:val="00DA031C"/>
    <w:rsid w:val="00DA3E16"/>
    <w:rsid w:val="00DA3E8C"/>
    <w:rsid w:val="00DA59C4"/>
    <w:rsid w:val="00DA6CCB"/>
    <w:rsid w:val="00DA71E0"/>
    <w:rsid w:val="00DB7042"/>
    <w:rsid w:val="00DC59FE"/>
    <w:rsid w:val="00DD0068"/>
    <w:rsid w:val="00DD1CCA"/>
    <w:rsid w:val="00DD51D2"/>
    <w:rsid w:val="00DD62B4"/>
    <w:rsid w:val="00DD719F"/>
    <w:rsid w:val="00DE27CF"/>
    <w:rsid w:val="00DE665B"/>
    <w:rsid w:val="00DF06B4"/>
    <w:rsid w:val="00DF440E"/>
    <w:rsid w:val="00E0193E"/>
    <w:rsid w:val="00E028B9"/>
    <w:rsid w:val="00E119B5"/>
    <w:rsid w:val="00E132DB"/>
    <w:rsid w:val="00E1699B"/>
    <w:rsid w:val="00E16BAC"/>
    <w:rsid w:val="00E214EA"/>
    <w:rsid w:val="00E21A1A"/>
    <w:rsid w:val="00E303A5"/>
    <w:rsid w:val="00E31009"/>
    <w:rsid w:val="00E34664"/>
    <w:rsid w:val="00E3676B"/>
    <w:rsid w:val="00E4158B"/>
    <w:rsid w:val="00E521C0"/>
    <w:rsid w:val="00E55EC1"/>
    <w:rsid w:val="00E563B8"/>
    <w:rsid w:val="00E606B1"/>
    <w:rsid w:val="00E632D7"/>
    <w:rsid w:val="00E6541D"/>
    <w:rsid w:val="00E708CE"/>
    <w:rsid w:val="00E73ED9"/>
    <w:rsid w:val="00E748A3"/>
    <w:rsid w:val="00E7717C"/>
    <w:rsid w:val="00E846FD"/>
    <w:rsid w:val="00EA1D3F"/>
    <w:rsid w:val="00EA2278"/>
    <w:rsid w:val="00EA79AF"/>
    <w:rsid w:val="00EB11E1"/>
    <w:rsid w:val="00EB2094"/>
    <w:rsid w:val="00EB58C7"/>
    <w:rsid w:val="00EB5E16"/>
    <w:rsid w:val="00EB6E39"/>
    <w:rsid w:val="00EC36AE"/>
    <w:rsid w:val="00EC532A"/>
    <w:rsid w:val="00EC636E"/>
    <w:rsid w:val="00EC6374"/>
    <w:rsid w:val="00EC7229"/>
    <w:rsid w:val="00ED09A0"/>
    <w:rsid w:val="00ED0E62"/>
    <w:rsid w:val="00ED1B90"/>
    <w:rsid w:val="00ED4974"/>
    <w:rsid w:val="00ED7962"/>
    <w:rsid w:val="00EE2BC5"/>
    <w:rsid w:val="00EE5CF3"/>
    <w:rsid w:val="00EE5E58"/>
    <w:rsid w:val="00EE6633"/>
    <w:rsid w:val="00EE66DB"/>
    <w:rsid w:val="00EE71E2"/>
    <w:rsid w:val="00EF26F0"/>
    <w:rsid w:val="00EF51ED"/>
    <w:rsid w:val="00EF72D1"/>
    <w:rsid w:val="00EF75CC"/>
    <w:rsid w:val="00F037E2"/>
    <w:rsid w:val="00F076F9"/>
    <w:rsid w:val="00F11272"/>
    <w:rsid w:val="00F11538"/>
    <w:rsid w:val="00F11D9D"/>
    <w:rsid w:val="00F13501"/>
    <w:rsid w:val="00F150A1"/>
    <w:rsid w:val="00F16B87"/>
    <w:rsid w:val="00F23DD1"/>
    <w:rsid w:val="00F305D3"/>
    <w:rsid w:val="00F526D5"/>
    <w:rsid w:val="00F52ED7"/>
    <w:rsid w:val="00F53B88"/>
    <w:rsid w:val="00F5434C"/>
    <w:rsid w:val="00F60B04"/>
    <w:rsid w:val="00F71DBF"/>
    <w:rsid w:val="00F80282"/>
    <w:rsid w:val="00F80823"/>
    <w:rsid w:val="00F80930"/>
    <w:rsid w:val="00F8776D"/>
    <w:rsid w:val="00F91A08"/>
    <w:rsid w:val="00F94F7D"/>
    <w:rsid w:val="00FA5624"/>
    <w:rsid w:val="00FA7E1B"/>
    <w:rsid w:val="00FB27E4"/>
    <w:rsid w:val="00FC1296"/>
    <w:rsid w:val="00FD5C23"/>
    <w:rsid w:val="00FD7AAB"/>
    <w:rsid w:val="00FE02D7"/>
    <w:rsid w:val="00FE6FC1"/>
    <w:rsid w:val="00FE7B7B"/>
    <w:rsid w:val="00FF1CD8"/>
    <w:rsid w:val="00FF5F6A"/>
    <w:rsid w:val="F8FA91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lang w:val="en-US" w:eastAsia="zh-CN" w:bidi="ar-SA"/>
    </w:rPr>
  </w:style>
  <w:style w:type="character" w:default="1" w:styleId="16">
    <w:name w:val="Default Paragraph Font"/>
    <w:uiPriority w:val="0"/>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paragraph" w:styleId="2">
    <w:name w:val="Body Text"/>
    <w:basedOn w:val="1"/>
    <w:link w:val="22"/>
    <w:uiPriority w:val="0"/>
    <w:pPr>
      <w:jc w:val="center"/>
    </w:pPr>
    <w:rPr>
      <w:rFonts w:ascii="公文小标宋简" w:hAnsi="Arial" w:eastAsia="公文小标宋简"/>
      <w:kern w:val="0"/>
      <w:sz w:val="44"/>
      <w:szCs w:val="27"/>
    </w:rPr>
  </w:style>
  <w:style w:type="paragraph" w:styleId="3">
    <w:name w:val="endnote text"/>
    <w:basedOn w:val="1"/>
    <w:link w:val="27"/>
    <w:semiHidden/>
    <w:unhideWhenUsed/>
    <w:uiPriority w:val="99"/>
    <w:pPr>
      <w:snapToGrid w:val="0"/>
      <w:jc w:val="left"/>
    </w:pPr>
  </w:style>
  <w:style w:type="paragraph" w:styleId="4">
    <w:name w:val="Balloon Text"/>
    <w:basedOn w:val="1"/>
    <w:link w:val="21"/>
    <w:uiPriority w:val="0"/>
    <w:rPr>
      <w:kern w:val="0"/>
      <w:sz w:val="18"/>
      <w:szCs w:val="18"/>
    </w:rPr>
  </w:style>
  <w:style w:type="paragraph" w:styleId="5">
    <w:name w:val="footer"/>
    <w:basedOn w:val="1"/>
    <w:link w:val="23"/>
    <w:uiPriority w:val="0"/>
    <w:pPr>
      <w:tabs>
        <w:tab w:val="center" w:pos="4153"/>
        <w:tab w:val="right" w:pos="8306"/>
      </w:tabs>
      <w:snapToGrid w:val="0"/>
      <w:jc w:val="left"/>
    </w:pPr>
    <w:rPr>
      <w:rFonts w:ascii="Calibri" w:hAnsi="Calibri" w:eastAsia="宋体"/>
      <w:kern w:val="0"/>
      <w:sz w:val="18"/>
      <w:szCs w:val="18"/>
    </w:rPr>
  </w:style>
  <w:style w:type="paragraph" w:styleId="6">
    <w:name w:val="header"/>
    <w:basedOn w:val="1"/>
    <w:link w:val="24"/>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7">
    <w:name w:val="footnote text"/>
    <w:basedOn w:val="1"/>
    <w:link w:val="25"/>
    <w:uiPriority w:val="0"/>
    <w:pPr>
      <w:snapToGrid w:val="0"/>
      <w:jc w:val="left"/>
    </w:pPr>
    <w:rPr>
      <w:kern w:val="0"/>
      <w:sz w:val="18"/>
      <w:szCs w:val="18"/>
    </w:rPr>
  </w:style>
  <w:style w:type="table" w:styleId="9">
    <w:name w:val="Table Grid"/>
    <w:basedOn w:val="8"/>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Light Shading"/>
    <w:basedOn w:val="8"/>
    <w:uiPriority w:val="60"/>
    <w:rPr>
      <w:color w:val="000000"/>
    </w:rPr>
    <w:tblPr>
      <w:tblStyle w:val="8"/>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blStyle w:val="8"/>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blStyle w:val="8"/>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blStyle w:val="8"/>
      </w:tblPr>
      <w:tcPr>
        <w:tcBorders>
          <w:bottom w:val="nil"/>
          <w:right w:val="nil"/>
          <w:insideH w:val="nil"/>
          <w:insideV w:val="nil"/>
        </w:tcBorders>
        <w:shd w:val="clear" w:color="auto" w:fill="C0C0C0"/>
      </w:tcPr>
    </w:tblStylePr>
    <w:tblStylePr w:type="band1Horz">
      <w:tblPr>
        <w:tblStyle w:val="8"/>
      </w:tblPr>
      <w:tcPr>
        <w:tcBorders>
          <w:bottom w:val="nil"/>
          <w:right w:val="nil"/>
          <w:insideH w:val="nil"/>
          <w:insideV w:val="nil"/>
        </w:tcBorders>
        <w:shd w:val="clear" w:color="auto" w:fill="C0C0C0"/>
      </w:tcPr>
    </w:tblStylePr>
  </w:style>
  <w:style w:type="table" w:styleId="11">
    <w:name w:val="Light Shading Accent 1"/>
    <w:basedOn w:val="8"/>
    <w:uiPriority w:val="60"/>
    <w:rPr>
      <w:color w:val="365F91"/>
    </w:rPr>
    <w:tblPr>
      <w:tblStyle w:val="8"/>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blStyle w:val="8"/>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blStyle w:val="8"/>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blStyle w:val="8"/>
      </w:tblPr>
      <w:tcPr>
        <w:tcBorders>
          <w:bottom w:val="nil"/>
          <w:right w:val="nil"/>
          <w:insideH w:val="nil"/>
          <w:insideV w:val="nil"/>
        </w:tcBorders>
        <w:shd w:val="clear" w:color="auto" w:fill="D3DFEE"/>
      </w:tcPr>
    </w:tblStylePr>
    <w:tblStylePr w:type="band1Horz">
      <w:tblPr>
        <w:tblStyle w:val="8"/>
      </w:tblPr>
      <w:tcPr>
        <w:tcBorders>
          <w:bottom w:val="nil"/>
          <w:right w:val="nil"/>
          <w:insideH w:val="nil"/>
          <w:insideV w:val="nil"/>
        </w:tcBorders>
        <w:shd w:val="clear" w:color="auto" w:fill="D3DFEE"/>
      </w:tcPr>
    </w:tblStylePr>
  </w:style>
  <w:style w:type="table" w:styleId="12">
    <w:name w:val="Light Shading Accent 2"/>
    <w:basedOn w:val="8"/>
    <w:uiPriority w:val="60"/>
    <w:rPr>
      <w:color w:val="943634"/>
    </w:rPr>
    <w:tblPr>
      <w:tblStyle w:val="8"/>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blStyle w:val="8"/>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blStyle w:val="8"/>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blStyle w:val="8"/>
      </w:tblPr>
      <w:tcPr>
        <w:tcBorders>
          <w:bottom w:val="nil"/>
          <w:right w:val="nil"/>
          <w:insideH w:val="nil"/>
          <w:insideV w:val="nil"/>
        </w:tcBorders>
        <w:shd w:val="clear" w:color="auto" w:fill="EFD3D2"/>
      </w:tcPr>
    </w:tblStylePr>
    <w:tblStylePr w:type="band1Horz">
      <w:tblPr>
        <w:tblStyle w:val="8"/>
      </w:tblPr>
      <w:tcPr>
        <w:tcBorders>
          <w:bottom w:val="nil"/>
          <w:right w:val="nil"/>
          <w:insideH w:val="nil"/>
          <w:insideV w:val="nil"/>
        </w:tcBorders>
        <w:shd w:val="clear" w:color="auto" w:fill="EFD3D2"/>
      </w:tcPr>
    </w:tblStylePr>
  </w:style>
  <w:style w:type="table" w:styleId="13">
    <w:name w:val="Light List Accent 1"/>
    <w:basedOn w:val="8"/>
    <w:uiPriority w:val="61"/>
    <w:tblPr>
      <w:tblStyle w:val="8"/>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blStyle w:val="8"/>
      </w:tblPr>
      <w:tcPr>
        <w:shd w:val="clear" w:color="auto" w:fill="4F81BD"/>
      </w:tcPr>
    </w:tblStylePr>
    <w:tblStylePr w:type="lastRow">
      <w:pPr>
        <w:spacing w:before="0" w:after="0" w:line="240" w:lineRule="auto"/>
      </w:pPr>
      <w:rPr>
        <w:b/>
        <w:bCs/>
      </w:rPr>
      <w:tblPr>
        <w:tblStyle w:val="8"/>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blStyle w:val="8"/>
      </w:tblPr>
      <w:tcPr>
        <w:tcBorders>
          <w:top w:val="single" w:color="4F81BD" w:sz="8" w:space="0"/>
          <w:left w:val="single" w:color="4F81BD" w:sz="8" w:space="0"/>
          <w:bottom w:val="single" w:color="4F81BD" w:sz="8" w:space="0"/>
          <w:right w:val="single" w:color="4F81BD" w:sz="8" w:space="0"/>
        </w:tcBorders>
      </w:tcPr>
    </w:tblStylePr>
    <w:tblStylePr w:type="band1Horz">
      <w:tblPr>
        <w:tblStyle w:val="8"/>
      </w:tblPr>
      <w:tcPr>
        <w:tcBorders>
          <w:top w:val="single" w:color="4F81BD" w:sz="8" w:space="0"/>
          <w:left w:val="single" w:color="4F81BD" w:sz="8" w:space="0"/>
          <w:bottom w:val="single" w:color="4F81BD" w:sz="8" w:space="0"/>
          <w:right w:val="single" w:color="4F81BD" w:sz="8" w:space="0"/>
        </w:tcBorders>
      </w:tcPr>
    </w:tblStylePr>
  </w:style>
  <w:style w:type="table" w:styleId="14">
    <w:name w:val="Light List Accent 2"/>
    <w:basedOn w:val="8"/>
    <w:uiPriority w:val="61"/>
    <w:tblPr>
      <w:tblStyle w:val="8"/>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blStyle w:val="8"/>
      </w:tblPr>
      <w:tcPr>
        <w:shd w:val="clear" w:color="auto" w:fill="C0504D"/>
      </w:tcPr>
    </w:tblStylePr>
    <w:tblStylePr w:type="lastRow">
      <w:pPr>
        <w:spacing w:before="0" w:after="0" w:line="240" w:lineRule="auto"/>
      </w:pPr>
      <w:rPr>
        <w:b/>
        <w:bCs/>
      </w:rPr>
      <w:tblPr>
        <w:tblStyle w:val="8"/>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blStyle w:val="8"/>
      </w:tblPr>
      <w:tcPr>
        <w:tcBorders>
          <w:top w:val="single" w:color="C0504D" w:sz="8" w:space="0"/>
          <w:left w:val="single" w:color="C0504D" w:sz="8" w:space="0"/>
          <w:bottom w:val="single" w:color="C0504D" w:sz="8" w:space="0"/>
          <w:right w:val="single" w:color="C0504D" w:sz="8" w:space="0"/>
        </w:tcBorders>
      </w:tcPr>
    </w:tblStylePr>
    <w:tblStylePr w:type="band1Horz">
      <w:tblPr>
        <w:tblStyle w:val="8"/>
      </w:tblPr>
      <w:tcPr>
        <w:tcBorders>
          <w:top w:val="single" w:color="C0504D" w:sz="8" w:space="0"/>
          <w:left w:val="single" w:color="C0504D" w:sz="8" w:space="0"/>
          <w:bottom w:val="single" w:color="C0504D" w:sz="8" w:space="0"/>
          <w:right w:val="single" w:color="C0504D" w:sz="8" w:space="0"/>
        </w:tcBorders>
      </w:tcPr>
    </w:tblStylePr>
  </w:style>
  <w:style w:type="table" w:styleId="15">
    <w:name w:val="Light List Accent 3"/>
    <w:basedOn w:val="8"/>
    <w:uiPriority w:val="61"/>
    <w:tblPr>
      <w:tblStyle w:val="8"/>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blStyle w:val="8"/>
      </w:tblPr>
      <w:tcPr>
        <w:shd w:val="clear" w:color="auto" w:fill="9BBB59"/>
      </w:tcPr>
    </w:tblStylePr>
    <w:tblStylePr w:type="lastRow">
      <w:pPr>
        <w:spacing w:before="0" w:after="0" w:line="240" w:lineRule="auto"/>
      </w:pPr>
      <w:rPr>
        <w:b/>
        <w:bCs/>
      </w:rPr>
      <w:tblPr>
        <w:tblStyle w:val="8"/>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blStyle w:val="8"/>
      </w:tblPr>
      <w:tcPr>
        <w:tcBorders>
          <w:top w:val="single" w:color="9BBB59" w:sz="8" w:space="0"/>
          <w:left w:val="single" w:color="9BBB59" w:sz="8" w:space="0"/>
          <w:bottom w:val="single" w:color="9BBB59" w:sz="8" w:space="0"/>
          <w:right w:val="single" w:color="9BBB59" w:sz="8" w:space="0"/>
        </w:tcBorders>
      </w:tcPr>
    </w:tblStylePr>
    <w:tblStylePr w:type="band1Horz">
      <w:tblPr>
        <w:tblStyle w:val="8"/>
      </w:tblPr>
      <w:tcPr>
        <w:tcBorders>
          <w:top w:val="single" w:color="9BBB59" w:sz="8" w:space="0"/>
          <w:left w:val="single" w:color="9BBB59" w:sz="8" w:space="0"/>
          <w:bottom w:val="single" w:color="9BBB59" w:sz="8" w:space="0"/>
          <w:right w:val="single" w:color="9BBB59" w:sz="8" w:space="0"/>
        </w:tcBorders>
      </w:tcPr>
    </w:tblStylePr>
  </w:style>
  <w:style w:type="character" w:styleId="17">
    <w:name w:val="Strong"/>
    <w:qFormat/>
    <w:uiPriority w:val="0"/>
    <w:rPr>
      <w:b/>
      <w:bCs/>
    </w:rPr>
  </w:style>
  <w:style w:type="character" w:styleId="18">
    <w:name w:val="endnote reference"/>
    <w:semiHidden/>
    <w:unhideWhenUsed/>
    <w:uiPriority w:val="99"/>
    <w:rPr>
      <w:vertAlign w:val="superscript"/>
    </w:rPr>
  </w:style>
  <w:style w:type="character" w:styleId="19">
    <w:name w:val="page number"/>
    <w:basedOn w:val="16"/>
    <w:uiPriority w:val="0"/>
  </w:style>
  <w:style w:type="character" w:styleId="20">
    <w:name w:val="footnote reference"/>
    <w:uiPriority w:val="0"/>
    <w:rPr>
      <w:vertAlign w:val="superscript"/>
    </w:rPr>
  </w:style>
  <w:style w:type="character" w:customStyle="1" w:styleId="21">
    <w:name w:val="批注框文本 Char"/>
    <w:link w:val="4"/>
    <w:uiPriority w:val="0"/>
    <w:rPr>
      <w:rFonts w:ascii="Times New Roman" w:hAnsi="Times New Roman" w:eastAsia="仿宋_GB2312" w:cs="Times New Roman"/>
      <w:sz w:val="18"/>
      <w:szCs w:val="18"/>
    </w:rPr>
  </w:style>
  <w:style w:type="character" w:customStyle="1" w:styleId="22">
    <w:name w:val="正文文本 Char"/>
    <w:link w:val="2"/>
    <w:uiPriority w:val="0"/>
    <w:rPr>
      <w:rFonts w:ascii="公文小标宋简" w:hAnsi="Arial" w:eastAsia="公文小标宋简" w:cs="Arial"/>
      <w:sz w:val="44"/>
      <w:szCs w:val="27"/>
    </w:rPr>
  </w:style>
  <w:style w:type="character" w:customStyle="1" w:styleId="23">
    <w:name w:val="页脚 Char"/>
    <w:link w:val="5"/>
    <w:uiPriority w:val="0"/>
    <w:rPr>
      <w:sz w:val="18"/>
      <w:szCs w:val="18"/>
    </w:rPr>
  </w:style>
  <w:style w:type="character" w:customStyle="1" w:styleId="24">
    <w:name w:val="页眉 Char"/>
    <w:link w:val="6"/>
    <w:uiPriority w:val="0"/>
    <w:rPr>
      <w:sz w:val="18"/>
      <w:szCs w:val="18"/>
    </w:rPr>
  </w:style>
  <w:style w:type="character" w:customStyle="1" w:styleId="25">
    <w:name w:val="脚注文本 Char"/>
    <w:link w:val="7"/>
    <w:uiPriority w:val="0"/>
    <w:rPr>
      <w:rFonts w:ascii="Times New Roman" w:hAnsi="Times New Roman" w:eastAsia="仿宋_GB2312" w:cs="Times New Roman"/>
      <w:sz w:val="18"/>
      <w:szCs w:val="18"/>
    </w:rPr>
  </w:style>
  <w:style w:type="paragraph" w:customStyle="1" w:styleId="26">
    <w:name w:val="p0"/>
    <w:basedOn w:val="1"/>
    <w:uiPriority w:val="0"/>
    <w:pPr>
      <w:widowControl/>
    </w:pPr>
    <w:rPr>
      <w:rFonts w:eastAsia="宋体"/>
      <w:kern w:val="0"/>
      <w:sz w:val="21"/>
      <w:szCs w:val="21"/>
    </w:rPr>
  </w:style>
  <w:style w:type="character" w:customStyle="1" w:styleId="27">
    <w:name w:val="尾注文本 Char"/>
    <w:link w:val="3"/>
    <w:semiHidden/>
    <w:uiPriority w:val="99"/>
    <w:rPr>
      <w:rFonts w:ascii="Times New Roman" w:hAnsi="Times New Roman"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chart" Target="charts/chart5.xml"/><Relationship Id="rId24" Type="http://schemas.openxmlformats.org/officeDocument/2006/relationships/chart" Target="charts/chart4.xml"/><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emf"/><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chart" Target="charts/chart3.xml"/><Relationship Id="rId16" Type="http://schemas.openxmlformats.org/officeDocument/2006/relationships/image" Target="media/image8.png"/><Relationship Id="rId15" Type="http://schemas.openxmlformats.org/officeDocument/2006/relationships/chart" Target="charts/chart2.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themeOverride" Target="../theme/themeOverride1.xml"/><Relationship Id="rId1" Type="http://schemas.openxmlformats.org/officeDocument/2006/relationships/oleObject" Target="file:///E:\&#30693;&#35782;&#20135;&#26435;&#20419;&#36827;&#22788;&#24037;&#20316;\2015&#24180;&#24037;&#20316;&#37325;&#28857;\&#32479;&#35745;&#25968;&#25454;\2014&#24180;&#28145;&#22323;&#24066;&#19987;&#21033;&#32479;&#35745;&#20998;&#26512;&#25253;&#21578;&#22270;&#34920;.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themeOverride" Target="../theme/themeOverride2.xml"/><Relationship Id="rId1" Type="http://schemas.openxmlformats.org/officeDocument/2006/relationships/oleObject" Target="file:///E:\&#30693;&#35782;&#20135;&#26435;&#20419;&#36827;&#22788;&#24037;&#20316;\2015&#24180;&#24037;&#20316;&#37325;&#28857;\&#32479;&#35745;&#25968;&#25454;\2014&#24180;&#28145;&#22323;&#24066;&#19987;&#21033;&#32479;&#35745;&#20998;&#26512;&#25253;&#21578;&#22270;&#34920;.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themeOverride" Target="../theme/themeOverride3.xml"/><Relationship Id="rId1" Type="http://schemas.openxmlformats.org/officeDocument/2006/relationships/oleObject" Target="file:///E:\&#30693;&#35782;&#20135;&#26435;&#20419;&#36827;&#22788;&#24037;&#20316;\2015&#24180;&#24037;&#20316;&#37325;&#28857;\&#32479;&#35745;&#25968;&#25454;\2014&#24180;&#28145;&#22323;&#24066;&#19987;&#21033;&#32479;&#35745;&#20998;&#26512;&#25253;&#21578;&#22270;&#34920;.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themeOverride" Target="../theme/themeOverride4.xml"/><Relationship Id="rId1" Type="http://schemas.openxmlformats.org/officeDocument/2006/relationships/oleObject" Target="file:///E:\&#30693;&#35782;&#20135;&#26435;&#20419;&#36827;&#22788;&#24037;&#20316;\2015&#24180;&#24037;&#20316;&#37325;&#28857;\&#32479;&#35745;&#25968;&#25454;\2014&#24180;&#28145;&#22323;&#24066;&#19987;&#21033;&#32479;&#35745;&#20998;&#26512;&#25253;&#21578;&#22270;&#34920;.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themeOverride" Target="../theme/themeOverride5.xml"/><Relationship Id="rId1" Type="http://schemas.openxmlformats.org/officeDocument/2006/relationships/oleObject" Target="file:///E:\&#30693;&#35782;&#20135;&#26435;&#20419;&#36827;&#22788;&#24037;&#20316;\2015&#24180;&#24037;&#20316;&#37325;&#28857;\&#32479;&#35745;&#25968;&#25454;\&#26631;&#20934;&#32479;&#3574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249604727552768"/>
          <c:y val="0.141983228388197"/>
          <c:w val="0.479499583510145"/>
          <c:h val="0.716033543223607"/>
        </c:manualLayout>
      </c:layout>
      <c:doughnutChart>
        <c:varyColors val="true"/>
        <c:ser>
          <c:idx val="0"/>
          <c:order val="0"/>
          <c:explosion val="0"/>
          <c:dPt>
            <c:idx val="0"/>
            <c:bubble3D val="false"/>
            <c:explosion val="10"/>
            <c:spPr>
              <a:solidFill>
                <a:srgbClr val="DF002B"/>
              </a:solidFill>
            </c:spPr>
          </c:dPt>
          <c:dPt>
            <c:idx val="1"/>
            <c:bubble3D val="false"/>
            <c:spPr>
              <a:solidFill>
                <a:srgbClr val="8CBC20"/>
              </a:solidFill>
            </c:spPr>
          </c:dPt>
          <c:dPt>
            <c:idx val="2"/>
            <c:bubble3D val="false"/>
            <c:spPr>
              <a:solidFill>
                <a:srgbClr val="8D998C"/>
              </a:solidFill>
            </c:spPr>
          </c:dPt>
          <c:dLbls>
            <c:spPr>
              <a:no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chemeClr val="bg1"/>
                    </a:solidFill>
                    <a:latin typeface="黑体" panose="02010609060101010101" charset="-122"/>
                    <a:ea typeface="黑体" panose="02010609060101010101" charset="-122"/>
                    <a:cs typeface="+mn-cs"/>
                  </a:defRPr>
                </a:pPr>
              </a:p>
            </c:txP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Sheet1!$B$31:$B$33</c:f>
              <c:strCache>
                <c:ptCount val="3"/>
                <c:pt idx="0">
                  <c:v>发明</c:v>
                </c:pt>
                <c:pt idx="1">
                  <c:v>实用新型</c:v>
                </c:pt>
                <c:pt idx="2">
                  <c:v>外观设计</c:v>
                </c:pt>
              </c:strCache>
            </c:strRef>
          </c:cat>
          <c:val>
            <c:numRef>
              <c:f>Sheet1!$C$31:$C$33</c:f>
              <c:numCache>
                <c:formatCode>General</c:formatCode>
                <c:ptCount val="3"/>
                <c:pt idx="0">
                  <c:v>31077</c:v>
                </c:pt>
                <c:pt idx="1">
                  <c:v>30454</c:v>
                </c:pt>
                <c:pt idx="2">
                  <c:v>20723</c:v>
                </c:pt>
              </c:numCache>
            </c:numRef>
          </c:val>
        </c:ser>
        <c:dLbls>
          <c:showLegendKey val="false"/>
          <c:showVal val="false"/>
          <c:showCatName val="true"/>
          <c:showSerName val="false"/>
          <c:showPercent val="true"/>
          <c:showBubbleSize val="false"/>
          <c:showLeaderLines val="true"/>
        </c:dLbls>
        <c:firstSliceAng val="0"/>
        <c:holeSize val="50"/>
      </c:doughnutChart>
    </c:plotArea>
    <c:plotVisOnly val="true"/>
    <c:dispBlanksAs val="gap"/>
    <c:showDLblsOverMax val="false"/>
  </c:chart>
  <c:spPr>
    <a:solidFill>
      <a:schemeClr val="bg2"/>
    </a:solidFill>
    <a:ln w="9525" cap="flat" cmpd="sng" algn="ctr">
      <a:noFill/>
      <a:prstDash val="solid"/>
      <a:round/>
    </a:ln>
  </c:spPr>
  <c:txPr>
    <a:bodyPr/>
    <a:lstStyle/>
    <a:p>
      <a:pPr>
        <a:defRPr lang="zh-CN"/>
      </a:pPr>
    </a:p>
  </c:txPr>
  <c:externalData r:id="rId1">
    <c:autoUpdate val="false"/>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800" b="1" i="0" u="none" strike="noStrike" kern="1200" baseline="0">
                <a:solidFill>
                  <a:sysClr val="windowText" lastClr="000000"/>
                </a:solidFill>
                <a:latin typeface="+mn-lt"/>
                <a:ea typeface="+mn-ea"/>
                <a:cs typeface="+mn-cs"/>
              </a:defRPr>
            </a:pPr>
            <a:r>
              <a:rPr lang="zh-CN" altLang="en-US">
                <a:solidFill>
                  <a:sysClr val="windowText" lastClr="000000"/>
                </a:solidFill>
                <a:latin typeface="黑体" panose="02010609060101010101" charset="-122"/>
                <a:ea typeface="黑体" panose="02010609060101010101" charset="-122"/>
              </a:rPr>
              <a:t>深圳市各区（新区）</a:t>
            </a:r>
            <a:r>
              <a:rPr lang="en-US" altLang="en-US">
                <a:solidFill>
                  <a:sysClr val="windowText" lastClr="000000"/>
                </a:solidFill>
                <a:latin typeface="黑体" panose="02010609060101010101" charset="-122"/>
                <a:ea typeface="黑体" panose="02010609060101010101" charset="-122"/>
              </a:rPr>
              <a:t>PCT</a:t>
            </a:r>
            <a:r>
              <a:rPr lang="zh-CN" altLang="en-US">
                <a:solidFill>
                  <a:sysClr val="windowText" lastClr="000000"/>
                </a:solidFill>
                <a:latin typeface="黑体" panose="02010609060101010101" charset="-122"/>
                <a:ea typeface="黑体" panose="02010609060101010101" charset="-122"/>
              </a:rPr>
              <a:t>申请量</a:t>
            </a:r>
            <a:r>
              <a:rPr lang="zh-CN" altLang="en-US" sz="1200">
                <a:solidFill>
                  <a:sysClr val="windowText" lastClr="000000"/>
                </a:solidFill>
                <a:latin typeface="黑体" panose="02010609060101010101" charset="-122"/>
                <a:ea typeface="黑体" panose="02010609060101010101" charset="-122"/>
              </a:rPr>
              <a:t>（单位：件）</a:t>
            </a:r>
            <a:endParaRPr lang="zh-CN" altLang="en-US" sz="1200">
              <a:solidFill>
                <a:sysClr val="windowText" lastClr="000000"/>
              </a:solidFill>
              <a:latin typeface="黑体" panose="02010609060101010101" charset="-122"/>
              <a:ea typeface="黑体" panose="02010609060101010101" charset="-122"/>
            </a:endParaRPr>
          </a:p>
        </c:rich>
      </c:tx>
      <c:layout/>
      <c:overlay val="false"/>
    </c:title>
    <c:autoTitleDeleted val="false"/>
    <c:plotArea>
      <c:layout>
        <c:manualLayout>
          <c:layoutTarget val="inner"/>
          <c:xMode val="edge"/>
          <c:yMode val="edge"/>
          <c:x val="0.125198242230133"/>
          <c:y val="0.124044259661603"/>
          <c:w val="0.850110404109263"/>
          <c:h val="0.76734555906787"/>
        </c:manualLayout>
      </c:layout>
      <c:barChart>
        <c:barDir val="bar"/>
        <c:grouping val="clustered"/>
        <c:varyColors val="false"/>
        <c:ser>
          <c:idx val="0"/>
          <c:order val="0"/>
          <c:tx>
            <c:strRef>
              <c:f>Sheet1!$B$79</c:f>
              <c:strCache>
                <c:ptCount val="1"/>
                <c:pt idx="0">
                  <c:v>PCT申请量</c:v>
                </c:pt>
              </c:strCache>
            </c:strRef>
          </c:tx>
          <c:spPr>
            <a:solidFill>
              <a:srgbClr val="EB860D"/>
            </a:solidFill>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ysClr val="windowText" lastClr="000000"/>
                    </a:solidFill>
                    <a:latin typeface="Arial Unicode MS" panose="020B0604020202020204" pitchFamily="34" charset="-122"/>
                    <a:ea typeface="Arial Unicode MS" panose="020B0604020202020204" pitchFamily="34" charset="-122"/>
                    <a:cs typeface="Arial Unicode MS" panose="020B0604020202020204" pitchFamily="3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Sheet1!$A$80:$A$89</c:f>
              <c:strCache>
                <c:ptCount val="10"/>
                <c:pt idx="0">
                  <c:v>大鹏新区</c:v>
                </c:pt>
                <c:pt idx="1">
                  <c:v>罗湖区</c:v>
                </c:pt>
                <c:pt idx="2">
                  <c:v>龙华新区</c:v>
                </c:pt>
                <c:pt idx="3">
                  <c:v>盐田区</c:v>
                </c:pt>
                <c:pt idx="4">
                  <c:v>坪山新区</c:v>
                </c:pt>
                <c:pt idx="5">
                  <c:v>宝安区</c:v>
                </c:pt>
                <c:pt idx="6">
                  <c:v>光明新区</c:v>
                </c:pt>
                <c:pt idx="7">
                  <c:v>福田区</c:v>
                </c:pt>
                <c:pt idx="8">
                  <c:v>南山区</c:v>
                </c:pt>
                <c:pt idx="9">
                  <c:v>龙岗区</c:v>
                </c:pt>
              </c:strCache>
            </c:strRef>
          </c:cat>
          <c:val>
            <c:numRef>
              <c:f>Sheet1!$B$80:$B$89</c:f>
              <c:numCache>
                <c:formatCode>General</c:formatCode>
                <c:ptCount val="10"/>
                <c:pt idx="0">
                  <c:v>3</c:v>
                </c:pt>
                <c:pt idx="1">
                  <c:v>82</c:v>
                </c:pt>
                <c:pt idx="2">
                  <c:v>84</c:v>
                </c:pt>
                <c:pt idx="3">
                  <c:v>158</c:v>
                </c:pt>
                <c:pt idx="4">
                  <c:v>166</c:v>
                </c:pt>
                <c:pt idx="5">
                  <c:v>398</c:v>
                </c:pt>
                <c:pt idx="6">
                  <c:v>993</c:v>
                </c:pt>
                <c:pt idx="7">
                  <c:v>1419</c:v>
                </c:pt>
                <c:pt idx="8">
                  <c:v>3933</c:v>
                </c:pt>
                <c:pt idx="9">
                  <c:v>4403</c:v>
                </c:pt>
              </c:numCache>
            </c:numRef>
          </c:val>
        </c:ser>
        <c:dLbls>
          <c:showLegendKey val="false"/>
          <c:showVal val="false"/>
          <c:showCatName val="false"/>
          <c:showSerName val="false"/>
          <c:showPercent val="false"/>
          <c:showBubbleSize val="false"/>
        </c:dLbls>
        <c:gapWidth val="50"/>
        <c:axId val="316286080"/>
        <c:axId val="330596352"/>
      </c:barChart>
      <c:catAx>
        <c:axId val="316286080"/>
        <c:scaling>
          <c:orientation val="minMax"/>
        </c:scaling>
        <c:delete val="false"/>
        <c:axPos val="l"/>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ysClr val="windowText" lastClr="000000"/>
                </a:solidFill>
                <a:latin typeface="黑体" panose="02010609060101010101" charset="-122"/>
                <a:ea typeface="黑体" panose="02010609060101010101" charset="-122"/>
                <a:cs typeface="+mn-cs"/>
              </a:defRPr>
            </a:pPr>
          </a:p>
        </c:txPr>
        <c:crossAx val="330596352"/>
        <c:crosses val="autoZero"/>
        <c:auto val="true"/>
        <c:lblAlgn val="ctr"/>
        <c:lblOffset val="100"/>
        <c:noMultiLvlLbl val="false"/>
      </c:catAx>
      <c:valAx>
        <c:axId val="330596352"/>
        <c:scaling>
          <c:orientation val="minMax"/>
        </c:scaling>
        <c:delete val="true"/>
        <c:axPos val="b"/>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16286080"/>
        <c:crosses val="autoZero"/>
        <c:crossBetween val="between"/>
      </c:valAx>
      <c:spPr>
        <a:solidFill>
          <a:schemeClr val="bg1">
            <a:lumMod val="85000"/>
          </a:schemeClr>
        </a:solidFill>
      </c:spPr>
    </c:plotArea>
    <c:plotVisOnly val="true"/>
    <c:dispBlanksAs val="gap"/>
    <c:showDLblsOverMax val="false"/>
  </c:chart>
  <c:spPr>
    <a:solidFill>
      <a:schemeClr val="bg1">
        <a:lumMod val="85000"/>
      </a:schemeClr>
    </a:solidFill>
    <a:ln w="9525" cap="flat" cmpd="sng" algn="ctr">
      <a:noFill/>
      <a:prstDash val="solid"/>
      <a:round/>
    </a:ln>
  </c:spPr>
  <c:txPr>
    <a:bodyPr/>
    <a:lstStyle/>
    <a:p>
      <a:pPr>
        <a:defRPr lang="zh-CN"/>
      </a:pPr>
    </a:p>
  </c:txPr>
  <c:externalData r:id="rId1">
    <c:autoUpdate val="false"/>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927778370183294"/>
          <c:y val="0.161328568283058"/>
          <c:w val="0.881670483566905"/>
          <c:h val="0.731119052861571"/>
        </c:manualLayout>
      </c:layout>
      <c:barChart>
        <c:barDir val="bar"/>
        <c:grouping val="clustered"/>
        <c:varyColors val="false"/>
        <c:ser>
          <c:idx val="0"/>
          <c:order val="0"/>
          <c:spPr>
            <a:solidFill>
              <a:srgbClr val="10B137"/>
            </a:solidFill>
          </c:spPr>
          <c:invertIfNegative val="false"/>
          <c:dPt>
            <c:idx val="3"/>
            <c:invertIfNegative val="false"/>
            <c:bubble3D val="false"/>
            <c:spPr>
              <a:solidFill>
                <a:srgbClr val="FF0000"/>
              </a:solidFill>
            </c:spPr>
          </c:dPt>
          <c:dLbls>
            <c:dLbl>
              <c:idx val="0"/>
              <c:layout>
                <c:manualLayout>
                  <c:x val="-0.0886630472417081"/>
                  <c:y val="0.0031633052604521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883977900552486"/>
                  <c:y val="0"/>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957642725598527"/>
                  <c:y val="0"/>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114347332007768"/>
                  <c:y val="0"/>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400" b="1" i="0" u="none" strike="noStrike" kern="1200" baseline="0">
                      <a:solidFill>
                        <a:schemeClr val="bg1"/>
                      </a:solidFill>
                      <a:latin typeface="Arial Unicode MS" panose="020B0604020202020204" pitchFamily="34" charset="-122"/>
                      <a:ea typeface="Arial Unicode MS" panose="020B0604020202020204" pitchFamily="34" charset="-122"/>
                      <a:cs typeface="Arial Unicode MS" panose="020B0604020202020204" pitchFamily="34" charset="-122"/>
                    </a:defRPr>
                  </a:pPr>
                </a:p>
              </c:txPr>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975567509750151"/>
                  <c:y val="-0.0063266105209042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chemeClr val="bg1"/>
                    </a:solidFill>
                    <a:latin typeface="Arial Unicode MS" panose="020B0604020202020204" pitchFamily="34" charset="-122"/>
                    <a:ea typeface="Arial Unicode MS" panose="020B0604020202020204" pitchFamily="34" charset="-122"/>
                    <a:cs typeface="Arial Unicode MS" panose="020B0604020202020204" pitchFamily="3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Sheet1!$A$51:$A$55</c:f>
              <c:strCache>
                <c:ptCount val="5"/>
                <c:pt idx="0">
                  <c:v>南京</c:v>
                </c:pt>
                <c:pt idx="1">
                  <c:v>杭州</c:v>
                </c:pt>
                <c:pt idx="2">
                  <c:v>上海</c:v>
                </c:pt>
                <c:pt idx="3">
                  <c:v>深圳</c:v>
                </c:pt>
                <c:pt idx="4">
                  <c:v>北京</c:v>
                </c:pt>
              </c:strCache>
            </c:strRef>
          </c:cat>
          <c:val>
            <c:numRef>
              <c:f>Sheet1!$B$51:$B$55</c:f>
              <c:numCache>
                <c:formatCode>General</c:formatCode>
                <c:ptCount val="5"/>
                <c:pt idx="0">
                  <c:v>20755</c:v>
                </c:pt>
                <c:pt idx="1">
                  <c:v>24048</c:v>
                </c:pt>
                <c:pt idx="2">
                  <c:v>56515</c:v>
                </c:pt>
                <c:pt idx="3">
                  <c:v>70870</c:v>
                </c:pt>
                <c:pt idx="4">
                  <c:v>103638</c:v>
                </c:pt>
              </c:numCache>
            </c:numRef>
          </c:val>
        </c:ser>
        <c:dLbls>
          <c:showLegendKey val="false"/>
          <c:showVal val="false"/>
          <c:showCatName val="false"/>
          <c:showSerName val="false"/>
          <c:showPercent val="false"/>
          <c:showBubbleSize val="false"/>
        </c:dLbls>
        <c:gapWidth val="150"/>
        <c:axId val="333758848"/>
        <c:axId val="334934016"/>
      </c:barChart>
      <c:catAx>
        <c:axId val="333758848"/>
        <c:scaling>
          <c:orientation val="minMax"/>
        </c:scaling>
        <c:delete val="false"/>
        <c:axPos val="l"/>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1200" b="0" i="0" u="none" strike="noStrike" kern="1200" baseline="0">
                <a:solidFill>
                  <a:schemeClr val="tx1"/>
                </a:solidFill>
                <a:latin typeface="黑体" panose="02010609060101010101" charset="-122"/>
                <a:ea typeface="黑体" panose="02010609060101010101" charset="-122"/>
                <a:cs typeface="+mn-cs"/>
              </a:defRPr>
            </a:pPr>
          </a:p>
        </c:txPr>
        <c:crossAx val="334934016"/>
        <c:crosses val="autoZero"/>
        <c:auto val="true"/>
        <c:lblAlgn val="ctr"/>
        <c:lblOffset val="100"/>
        <c:noMultiLvlLbl val="false"/>
      </c:catAx>
      <c:valAx>
        <c:axId val="334934016"/>
        <c:scaling>
          <c:orientation val="minMax"/>
        </c:scaling>
        <c:delete val="tru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33758848"/>
        <c:crosses val="autoZero"/>
        <c:crossBetween val="between"/>
      </c:valAx>
      <c:spPr>
        <a:solidFill>
          <a:schemeClr val="bg2">
            <a:lumMod val="90000"/>
          </a:schemeClr>
        </a:solidFill>
      </c:spPr>
    </c:plotArea>
    <c:plotVisOnly val="true"/>
    <c:dispBlanksAs val="gap"/>
    <c:showDLblsOverMax val="false"/>
  </c:chart>
  <c:spPr>
    <a:solidFill>
      <a:schemeClr val="bg2">
        <a:lumMod val="90000"/>
      </a:schemeClr>
    </a:solidFill>
    <a:ln w="9525" cap="flat" cmpd="sng" algn="ctr">
      <a:noFill/>
      <a:prstDash val="solid"/>
      <a:round/>
    </a:ln>
  </c:spPr>
  <c:txPr>
    <a:bodyPr/>
    <a:lstStyle/>
    <a:p>
      <a:pPr>
        <a:defRPr lang="zh-CN"/>
      </a:pPr>
    </a:p>
  </c:txPr>
  <c:externalData r:id="rId1">
    <c:autoUpdate val="false"/>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85398317373796"/>
          <c:y val="0.101061359975784"/>
          <c:w val="0.631542361920641"/>
          <c:h val="0.800843538508107"/>
        </c:manualLayout>
      </c:layout>
      <c:doughnutChart>
        <c:varyColors val="true"/>
        <c:ser>
          <c:idx val="0"/>
          <c:order val="0"/>
          <c:spPr>
            <a:solidFill>
              <a:schemeClr val="accent6">
                <a:lumMod val="20000"/>
                <a:lumOff val="80000"/>
              </a:schemeClr>
            </a:solidFill>
          </c:spPr>
          <c:explosion val="0"/>
          <c:dPt>
            <c:idx val="0"/>
            <c:bubble3D val="false"/>
            <c:spPr>
              <a:solidFill>
                <a:srgbClr val="FF7298"/>
              </a:solidFill>
            </c:spPr>
          </c:dPt>
          <c:dPt>
            <c:idx val="1"/>
            <c:bubble3D val="false"/>
            <c:spPr>
              <a:solidFill>
                <a:srgbClr val="02B1F4"/>
              </a:solidFill>
            </c:spPr>
          </c:dPt>
          <c:dPt>
            <c:idx val="2"/>
            <c:bubble3D val="false"/>
            <c:spPr>
              <a:solidFill>
                <a:srgbClr val="FF7F14"/>
              </a:solidFill>
            </c:spPr>
          </c:dPt>
          <c:dPt>
            <c:idx val="3"/>
            <c:bubble3D val="false"/>
            <c:spPr>
              <a:solidFill>
                <a:srgbClr val="EA5393"/>
              </a:solidFill>
            </c:spPr>
          </c:dPt>
          <c:dLbls>
            <c:dLbl>
              <c:idx val="2"/>
              <c:layout>
                <c:manualLayout>
                  <c:x val="-0.00660809382362319"/>
                  <c:y val="-0.0176221444507143"/>
                </c:manualLayout>
              </c:layout>
              <c:showLegendKey val="false"/>
              <c:showVal val="tru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chemeClr val="bg1"/>
                    </a:solidFill>
                    <a:latin typeface="Arial Unicode MS" panose="020B0604020202020204" pitchFamily="34" charset="-122"/>
                    <a:ea typeface="Arial Unicode MS" panose="020B0604020202020204" pitchFamily="34" charset="-122"/>
                    <a:cs typeface="Arial Unicode MS" panose="020B0604020202020204" pitchFamily="34" charset="-122"/>
                  </a:defRPr>
                </a:pPr>
              </a:p>
            </c:txPr>
            <c:showLegendKey val="false"/>
            <c:showVal val="tru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ext>
            </c:extLst>
          </c:dLbls>
          <c:cat>
            <c:strRef>
              <c:f>Sheet1!$A$103:$A$106</c:f>
              <c:strCache>
                <c:ptCount val="3"/>
                <c:pt idx="0">
                  <c:v>专利案件</c:v>
                </c:pt>
                <c:pt idx="1">
                  <c:v>商标案件</c:v>
                </c:pt>
                <c:pt idx="2">
                  <c:v>版权案件</c:v>
                </c:pt>
              </c:strCache>
            </c:strRef>
          </c:cat>
          <c:val>
            <c:numRef>
              <c:f>Sheet1!$B$103:$B$106</c:f>
              <c:numCache>
                <c:formatCode>General</c:formatCode>
                <c:ptCount val="4"/>
                <c:pt idx="0">
                  <c:v>299</c:v>
                </c:pt>
                <c:pt idx="1">
                  <c:v>1105</c:v>
                </c:pt>
                <c:pt idx="2">
                  <c:v>91</c:v>
                </c:pt>
              </c:numCache>
            </c:numRef>
          </c:val>
        </c:ser>
        <c:dLbls>
          <c:showLegendKey val="false"/>
          <c:showVal val="false"/>
          <c:showCatName val="false"/>
          <c:showSerName val="false"/>
          <c:showPercent val="false"/>
          <c:showBubbleSize val="false"/>
          <c:showLeaderLines val="true"/>
        </c:dLbls>
        <c:firstSliceAng val="0"/>
        <c:holeSize val="50"/>
      </c:doughnutChart>
    </c:plotArea>
    <c:plotVisOnly val="true"/>
    <c:dispBlanksAs val="gap"/>
    <c:showDLblsOverMax val="false"/>
  </c:chart>
  <c:spPr>
    <a:solidFill>
      <a:srgbClr val="E4DEDD"/>
    </a:solidFill>
    <a:ln w="9525" cap="flat" cmpd="sng" algn="ctr">
      <a:noFill/>
      <a:prstDash val="solid"/>
      <a:round/>
    </a:ln>
  </c:spPr>
  <c:txPr>
    <a:bodyPr/>
    <a:lstStyle/>
    <a:p>
      <a:pPr>
        <a:defRPr lang="zh-CN"/>
      </a:pPr>
    </a:p>
  </c:txPr>
  <c:externalData r:id="rId1">
    <c:autoUpdate val="false"/>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47534165181224"/>
          <c:y val="0.22585102200552"/>
          <c:w val="0.890671420083185"/>
          <c:h val="0.60570172518256"/>
        </c:manualLayout>
      </c:layout>
      <c:barChart>
        <c:barDir val="col"/>
        <c:grouping val="stacked"/>
        <c:varyColors val="false"/>
        <c:ser>
          <c:idx val="0"/>
          <c:order val="0"/>
          <c:tx>
            <c:strRef>
              <c:f>Sheet1!$A$2</c:f>
              <c:strCache>
                <c:ptCount val="1"/>
                <c:pt idx="0">
                  <c:v>国际标准</c:v>
                </c:pt>
              </c:strCache>
            </c:strRef>
          </c:tx>
          <c:spPr>
            <a:solidFill>
              <a:srgbClr val="219231"/>
            </a:solidFill>
          </c:spPr>
          <c:invertIfNegative val="false"/>
          <c:dLbls>
            <c:dLbl>
              <c:idx val="0"/>
              <c:layout>
                <c:manualLayout>
                  <c:x val="-0.00230282053811295"/>
                  <c:y val="0"/>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100" b="0" i="0" u="none" strike="noStrike" kern="1200" baseline="0">
                    <a:solidFill>
                      <a:schemeClr val="bg1"/>
                    </a:solidFill>
                    <a:latin typeface="Arial Unicode MS" panose="020B0604020202020204" pitchFamily="34" charset="-122"/>
                    <a:ea typeface="Arial Unicode MS" panose="020B0604020202020204" pitchFamily="34" charset="-122"/>
                    <a:cs typeface="Arial Unicode MS" panose="020B0604020202020204" pitchFamily="34" charset="-122"/>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Sheet1!$B$1:$G$1</c:f>
              <c:strCache>
                <c:ptCount val="6"/>
                <c:pt idx="0">
                  <c:v>2009年</c:v>
                </c:pt>
                <c:pt idx="1">
                  <c:v>2010年</c:v>
                </c:pt>
                <c:pt idx="2">
                  <c:v>2011年</c:v>
                </c:pt>
                <c:pt idx="3">
                  <c:v>2012年</c:v>
                </c:pt>
                <c:pt idx="4">
                  <c:v>2013年</c:v>
                </c:pt>
                <c:pt idx="5">
                  <c:v>2014年</c:v>
                </c:pt>
              </c:strCache>
            </c:strRef>
          </c:cat>
          <c:val>
            <c:numRef>
              <c:f>Sheet1!$B$2:$G$2</c:f>
              <c:numCache>
                <c:formatCode>General</c:formatCode>
                <c:ptCount val="6"/>
                <c:pt idx="0">
                  <c:v>62</c:v>
                </c:pt>
                <c:pt idx="1">
                  <c:v>107</c:v>
                </c:pt>
                <c:pt idx="2">
                  <c:v>126</c:v>
                </c:pt>
                <c:pt idx="3">
                  <c:v>137</c:v>
                </c:pt>
                <c:pt idx="4">
                  <c:v>139</c:v>
                </c:pt>
                <c:pt idx="5">
                  <c:v>143</c:v>
                </c:pt>
              </c:numCache>
            </c:numRef>
          </c:val>
        </c:ser>
        <c:ser>
          <c:idx val="1"/>
          <c:order val="1"/>
          <c:tx>
            <c:strRef>
              <c:f>Sheet1!$A$3</c:f>
              <c:strCache>
                <c:ptCount val="1"/>
                <c:pt idx="0">
                  <c:v>国家及行业标准</c:v>
                </c:pt>
              </c:strCache>
            </c:strRef>
          </c:tx>
          <c:spPr>
            <a:solidFill>
              <a:srgbClr val="FF9618"/>
            </a:solidFill>
          </c:spPr>
          <c:invertIfNegative val="false"/>
          <c:dLbls>
            <c:dLbl>
              <c:idx val="0"/>
              <c:layout>
                <c:manualLayout>
                  <c:x val="-0.0023028209556707"/>
                  <c:y val="0.00350849564857024"/>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30282053811295"/>
                  <c:y val="0"/>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100" b="0" i="0" u="none" strike="noStrike" kern="1200" baseline="0">
                    <a:solidFill>
                      <a:schemeClr val="bg1"/>
                    </a:solidFill>
                    <a:latin typeface="Arial Unicode MS" panose="020B0604020202020204" pitchFamily="34" charset="-122"/>
                    <a:ea typeface="Arial Unicode MS" panose="020B0604020202020204" pitchFamily="34" charset="-122"/>
                    <a:cs typeface="Arial Unicode MS" panose="020B0604020202020204" pitchFamily="34" charset="-122"/>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Sheet1!$B$1:$G$1</c:f>
              <c:strCache>
                <c:ptCount val="6"/>
                <c:pt idx="0">
                  <c:v>2009年</c:v>
                </c:pt>
                <c:pt idx="1">
                  <c:v>2010年</c:v>
                </c:pt>
                <c:pt idx="2">
                  <c:v>2011年</c:v>
                </c:pt>
                <c:pt idx="3">
                  <c:v>2012年</c:v>
                </c:pt>
                <c:pt idx="4">
                  <c:v>2013年</c:v>
                </c:pt>
                <c:pt idx="5">
                  <c:v>2014年</c:v>
                </c:pt>
              </c:strCache>
            </c:strRef>
          </c:cat>
          <c:val>
            <c:numRef>
              <c:f>Sheet1!$B$3:$G$3</c:f>
              <c:numCache>
                <c:formatCode>General</c:formatCode>
                <c:ptCount val="6"/>
                <c:pt idx="0">
                  <c:v>274</c:v>
                </c:pt>
                <c:pt idx="1">
                  <c:v>253</c:v>
                </c:pt>
                <c:pt idx="2">
                  <c:v>264</c:v>
                </c:pt>
                <c:pt idx="3">
                  <c:v>279</c:v>
                </c:pt>
                <c:pt idx="4">
                  <c:v>285</c:v>
                </c:pt>
                <c:pt idx="5">
                  <c:v>350</c:v>
                </c:pt>
              </c:numCache>
            </c:numRef>
          </c:val>
        </c:ser>
        <c:dLbls>
          <c:showLegendKey val="false"/>
          <c:showVal val="false"/>
          <c:showCatName val="false"/>
          <c:showSerName val="false"/>
          <c:showPercent val="false"/>
          <c:showBubbleSize val="false"/>
        </c:dLbls>
        <c:gapWidth val="278"/>
        <c:overlap val="100"/>
        <c:axId val="333745152"/>
        <c:axId val="410865664"/>
      </c:barChart>
      <c:catAx>
        <c:axId val="333745152"/>
        <c:scaling>
          <c:orientation val="minMax"/>
        </c:scaling>
        <c:delete val="false"/>
        <c:axPos val="b"/>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黑体" panose="02010609060101010101" charset="-122"/>
                <a:ea typeface="黑体" panose="02010609060101010101" charset="-122"/>
                <a:cs typeface="+mn-cs"/>
              </a:defRPr>
            </a:pPr>
          </a:p>
        </c:txPr>
        <c:crossAx val="410865664"/>
        <c:crosses val="autoZero"/>
        <c:auto val="true"/>
        <c:lblAlgn val="ctr"/>
        <c:lblOffset val="100"/>
        <c:noMultiLvlLbl val="false"/>
      </c:catAx>
      <c:valAx>
        <c:axId val="410865664"/>
        <c:scaling>
          <c:orientation val="minMax"/>
        </c:scaling>
        <c:delete val="true"/>
        <c:axPos val="l"/>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33745152"/>
        <c:crosses val="autoZero"/>
        <c:crossBetween val="between"/>
      </c:valAx>
      <c:spPr>
        <a:solidFill>
          <a:schemeClr val="accent6">
            <a:lumMod val="20000"/>
            <a:lumOff val="80000"/>
          </a:schemeClr>
        </a:solidFill>
      </c:spPr>
    </c:plotArea>
    <c:legend>
      <c:legendPos val="t"/>
      <c:layout>
        <c:manualLayout>
          <c:xMode val="edge"/>
          <c:yMode val="edge"/>
          <c:x val="0.606589012580324"/>
          <c:y val="0.17494864323062"/>
          <c:w val="0.364680966603313"/>
          <c:h val="0.0634487224530005"/>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solidFill>
      <a:schemeClr val="accent6">
        <a:lumMod val="20000"/>
        <a:lumOff val="80000"/>
      </a:schemeClr>
    </a:solidFill>
    <a:ln w="9525" cap="flat" cmpd="sng" algn="ctr">
      <a:noFill/>
      <a:prstDash val="solid"/>
      <a:round/>
    </a:ln>
  </c:spPr>
  <c:txPr>
    <a:bodyPr/>
    <a:lstStyle/>
    <a:p>
      <a:pPr>
        <a:defRPr lang="zh-CN"/>
      </a:pPr>
    </a:p>
  </c:txPr>
  <c:externalData r:id="rId1">
    <c:autoUpdate val="false"/>
  </c:externalData>
  <c:userShapes r:id="rId3"/>
</c:chartSpace>
</file>

<file path=word/drawings/drawing1.xml><?xml version="1.0" encoding="utf-8"?>
<c:userShapes xmlns:c="http://schemas.openxmlformats.org/drawingml/2006/chart">
  <cdr:relSizeAnchor xmlns:cdr="http://schemas.openxmlformats.org/drawingml/2006/chartDrawing">
    <cdr:from>
      <cdr:x>0.01996</cdr:x>
      <cdr:y>0.88972</cdr:y>
    </cdr:from>
    <cdr:to>
      <cdr:x>0.62475</cdr:x>
      <cdr:y>0.99404</cdr:y>
    </cdr:to>
    <cdr:sp>
      <cdr:nvSpPr>
        <cdr:cNvPr id="2" name="矩形 1"/>
        <cdr:cNvSpPr/>
      </cdr:nvSpPr>
      <cdr:spPr xmlns:a="http://schemas.openxmlformats.org/drawingml/2006/main">
        <a:xfrm xmlns:a="http://schemas.openxmlformats.org/drawingml/2006/main">
          <a:off x="95250" y="2843213"/>
          <a:ext cx="2886075" cy="333375"/>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1100">
              <a:latin typeface="黑体" panose="02010609060101010101" charset="-122"/>
              <a:ea typeface="黑体" panose="02010609060101010101" charset="-122"/>
            </a:rPr>
            <a:t>数据来源：国家知识产权局深圳专利代办处</a:t>
          </a:r>
          <a:endParaRPr lang="zh-CN" altLang="en-US" sz="1100">
            <a:latin typeface="黑体" panose="02010609060101010101" charset="-122"/>
            <a:ea typeface="黑体" panose="02010609060101010101" charset="-122"/>
          </a:endParaRPr>
        </a:p>
      </cdr:txBody>
    </cdr:sp>
  </cdr:relSizeAnchor>
  <cdr:relSizeAnchor xmlns:cdr="http://schemas.openxmlformats.org/drawingml/2006/chartDrawing">
    <cdr:from>
      <cdr:x>0.13972</cdr:x>
      <cdr:y>0.04024</cdr:y>
    </cdr:from>
    <cdr:to>
      <cdr:x>0.84232</cdr:x>
      <cdr:y>0.14456</cdr:y>
    </cdr:to>
    <cdr:sp>
      <cdr:nvSpPr>
        <cdr:cNvPr id="3" name="矩形 2"/>
        <cdr:cNvSpPr/>
      </cdr:nvSpPr>
      <cdr:spPr xmlns:a="http://schemas.openxmlformats.org/drawingml/2006/main">
        <a:xfrm xmlns:a="http://schemas.openxmlformats.org/drawingml/2006/main">
          <a:off x="666751" y="128588"/>
          <a:ext cx="3352800" cy="333375"/>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pPr algn="ctr"/>
          <a:r>
            <a:rPr lang="en-US" altLang="zh-CN" sz="1400" b="1">
              <a:latin typeface="黑体" panose="02010609060101010101" charset="-122"/>
              <a:ea typeface="黑体" panose="02010609060101010101" charset="-122"/>
            </a:rPr>
            <a:t>2014</a:t>
          </a:r>
          <a:r>
            <a:rPr lang="zh-CN" altLang="en-US" sz="1400" b="1">
              <a:latin typeface="黑体" panose="02010609060101010101" charset="-122"/>
              <a:ea typeface="黑体" panose="02010609060101010101" charset="-122"/>
            </a:rPr>
            <a:t>年深圳市专利申请构成</a:t>
          </a:r>
          <a:endParaRPr lang="zh-CN" altLang="en-US" sz="1400" b="1">
            <a:latin typeface="黑体" panose="02010609060101010101" charset="-122"/>
            <a:ea typeface="黑体" panose="02010609060101010101"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0.00842</cdr:x>
      <cdr:y>0.89925</cdr:y>
    </cdr:from>
    <cdr:to>
      <cdr:x>0.57239</cdr:x>
      <cdr:y>0.97642</cdr:y>
    </cdr:to>
    <cdr:sp>
      <cdr:nvSpPr>
        <cdr:cNvPr id="2" name="矩形 1"/>
        <cdr:cNvSpPr/>
      </cdr:nvSpPr>
      <cdr:spPr xmlns:a="http://schemas.openxmlformats.org/drawingml/2006/main">
        <a:xfrm xmlns:a="http://schemas.openxmlformats.org/drawingml/2006/main">
          <a:off x="47625" y="3995740"/>
          <a:ext cx="3190876" cy="34290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1100">
              <a:solidFill>
                <a:sysClr val="windowText" lastClr="000000"/>
              </a:solidFill>
              <a:latin typeface="黑体" panose="02010609060101010101" charset="-122"/>
              <a:ea typeface="黑体" panose="02010609060101010101" charset="-122"/>
            </a:rPr>
            <a:t>数据来源：国家知识产权局深圳专利代办处</a:t>
          </a:r>
          <a:endParaRPr lang="zh-CN" altLang="en-US" sz="1100">
            <a:solidFill>
              <a:sysClr val="windowText" lastClr="000000"/>
            </a:solidFill>
            <a:latin typeface="黑体" panose="02010609060101010101" charset="-122"/>
            <a:ea typeface="黑体" panose="02010609060101010101" charset="-122"/>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0.90747</cdr:y>
    </cdr:from>
    <cdr:to>
      <cdr:x>0.40593</cdr:x>
      <cdr:y>0.97865</cdr:y>
    </cdr:to>
    <cdr:sp>
      <cdr:nvSpPr>
        <cdr:cNvPr id="2" name="矩形 1"/>
        <cdr:cNvSpPr/>
      </cdr:nvSpPr>
      <cdr:spPr xmlns:a="http://schemas.openxmlformats.org/drawingml/2006/main">
        <a:xfrm xmlns:a="http://schemas.openxmlformats.org/drawingml/2006/main">
          <a:off x="0" y="3643300"/>
          <a:ext cx="2219362" cy="285773"/>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1100">
              <a:latin typeface="黑体" panose="02010609060101010101" charset="-122"/>
              <a:ea typeface="黑体" panose="02010609060101010101" charset="-122"/>
            </a:rPr>
            <a:t>数据来源：国家知识产权局</a:t>
          </a:r>
          <a:endParaRPr lang="zh-CN" altLang="en-US" sz="1100">
            <a:latin typeface="黑体" panose="02010609060101010101" charset="-122"/>
            <a:ea typeface="黑体" panose="02010609060101010101" charset="-122"/>
          </a:endParaRPr>
        </a:p>
      </cdr:txBody>
    </cdr:sp>
  </cdr:relSizeAnchor>
  <cdr:relSizeAnchor xmlns:cdr="http://schemas.openxmlformats.org/drawingml/2006/chartDrawing">
    <cdr:from>
      <cdr:x>0.0331</cdr:x>
      <cdr:y>0.01068</cdr:y>
    </cdr:from>
    <cdr:to>
      <cdr:x>0.94251</cdr:x>
      <cdr:y>0.15777</cdr:y>
    </cdr:to>
    <cdr:sp>
      <cdr:nvSpPr>
        <cdr:cNvPr id="3" name="矩形 2"/>
        <cdr:cNvSpPr/>
      </cdr:nvSpPr>
      <cdr:spPr xmlns:a="http://schemas.openxmlformats.org/drawingml/2006/main">
        <a:xfrm xmlns:a="http://schemas.openxmlformats.org/drawingml/2006/main">
          <a:off x="180969" y="42877"/>
          <a:ext cx="4972064" cy="590535"/>
        </a:xfrm>
        <a:prstGeom xmlns:a="http://schemas.openxmlformats.org/drawingml/2006/main" prst="rect">
          <a:avLst/>
        </a:prstGeom>
      </cdr:spPr>
      <cdr:txBody xmlns:a="http://schemas.openxmlformats.org/drawingml/2006/main">
        <a:bodyPr vertOverflow="clip" vert="horz" wrap="square" lIns="45720" tIns="45720" rIns="45720" bIns="45720" rtlCol="0" anchor="ctr" anchorCtr="false">
          <a:normAutofit/>
        </a:bodyPr>
        <a:lstStyle/>
        <a:p>
          <a:r>
            <a:rPr lang="zh-CN" altLang="en-US" sz="1400">
              <a:latin typeface="黑体" panose="02010609060101010101" charset="-122"/>
              <a:ea typeface="黑体" panose="02010609060101010101" charset="-122"/>
            </a:rPr>
            <a:t>截止到</a:t>
          </a:r>
          <a:r>
            <a:rPr lang="en-US" altLang="zh-CN" sz="1400">
              <a:latin typeface="黑体" panose="02010609060101010101" charset="-122"/>
              <a:ea typeface="黑体" panose="02010609060101010101" charset="-122"/>
            </a:rPr>
            <a:t>2014</a:t>
          </a:r>
          <a:r>
            <a:rPr lang="zh-CN" altLang="en-US" sz="1400">
              <a:latin typeface="黑体" panose="02010609060101010101" charset="-122"/>
              <a:ea typeface="黑体" panose="02010609060101010101" charset="-122"/>
            </a:rPr>
            <a:t>年年底，深圳市有效发明专利达</a:t>
          </a:r>
          <a:r>
            <a:rPr lang="en-US" altLang="zh-CN" sz="1400">
              <a:latin typeface="黑体" panose="02010609060101010101" charset="-122"/>
              <a:ea typeface="黑体" panose="02010609060101010101" charset="-122"/>
            </a:rPr>
            <a:t>70,870</a:t>
          </a:r>
          <a:r>
            <a:rPr lang="zh-CN" altLang="en-US" sz="1400">
              <a:latin typeface="黑体" panose="02010609060101010101" charset="-122"/>
              <a:ea typeface="黑体" panose="02010609060101010101" charset="-122"/>
            </a:rPr>
            <a:t>件，居全国各大中城市的第二，仅次于北京市。</a:t>
          </a:r>
          <a:r>
            <a:rPr lang="zh-CN" altLang="en-US" sz="1100">
              <a:latin typeface="黑体" panose="02010609060101010101" charset="-122"/>
              <a:ea typeface="黑体" panose="02010609060101010101" charset="-122"/>
            </a:rPr>
            <a:t>（单位：件）</a:t>
          </a:r>
          <a:endParaRPr lang="zh-CN" altLang="en-US" sz="1100">
            <a:latin typeface="黑体" panose="02010609060101010101" charset="-122"/>
            <a:ea typeface="黑体" panose="02010609060101010101" charset="-122"/>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0.36842</cdr:x>
      <cdr:y>0.39266</cdr:y>
    </cdr:from>
    <cdr:to>
      <cdr:x>0.6386</cdr:x>
      <cdr:y>0.6218</cdr:y>
    </cdr:to>
    <cdr:sp>
      <cdr:nvSpPr>
        <cdr:cNvPr id="2" name="矩形 1"/>
        <cdr:cNvSpPr/>
      </cdr:nvSpPr>
      <cdr:spPr xmlns:a="http://schemas.openxmlformats.org/drawingml/2006/main">
        <a:xfrm xmlns:a="http://schemas.openxmlformats.org/drawingml/2006/main">
          <a:off x="2000245" y="1681169"/>
          <a:ext cx="1466856" cy="981060"/>
        </a:xfrm>
        <a:prstGeom xmlns:a="http://schemas.openxmlformats.org/drawingml/2006/main" prst="rect">
          <a:avLst/>
        </a:prstGeom>
      </cdr:spPr>
      <cdr:txBody xmlns:a="http://schemas.openxmlformats.org/drawingml/2006/main">
        <a:bodyPr vertOverflow="clip" vert="horz" wrap="square" lIns="45720" tIns="45720" rIns="45720" bIns="45720" rtlCol="0" anchor="ctr" anchorCtr="false">
          <a:normAutofit/>
        </a:bodyPr>
        <a:lstStyle/>
        <a:p>
          <a:pPr algn="ctr"/>
          <a:r>
            <a:rPr lang="en-US" altLang="zh-CN" sz="1200">
              <a:solidFill>
                <a:schemeClr val="tx1"/>
              </a:solidFill>
              <a:latin typeface="黑体" panose="02010609060101010101" charset="-122"/>
              <a:ea typeface="黑体" panose="02010609060101010101" charset="-122"/>
            </a:rPr>
            <a:t>2014</a:t>
          </a:r>
          <a:r>
            <a:rPr lang="zh-CN" altLang="en-US" sz="1200">
              <a:solidFill>
                <a:schemeClr val="tx1"/>
              </a:solidFill>
              <a:latin typeface="黑体" panose="02010609060101010101" charset="-122"/>
              <a:ea typeface="黑体" panose="02010609060101010101" charset="-122"/>
            </a:rPr>
            <a:t>年全年年共计办理知识产权行政案件</a:t>
          </a:r>
          <a:r>
            <a:rPr lang="en-US" altLang="zh-CN" sz="1600">
              <a:solidFill>
                <a:srgbClr val="FF0000"/>
              </a:solidFill>
              <a:latin typeface="黑体" panose="02010609060101010101" charset="-122"/>
              <a:ea typeface="黑体" panose="02010609060101010101" charset="-122"/>
            </a:rPr>
            <a:t>1495</a:t>
          </a:r>
          <a:r>
            <a:rPr lang="zh-CN" altLang="en-US" sz="1600">
              <a:solidFill>
                <a:srgbClr val="FF0000"/>
              </a:solidFill>
              <a:latin typeface="黑体" panose="02010609060101010101" charset="-122"/>
              <a:ea typeface="黑体" panose="02010609060101010101" charset="-122"/>
            </a:rPr>
            <a:t>宗。</a:t>
          </a:r>
          <a:endParaRPr lang="zh-CN" altLang="en-US" sz="1600">
            <a:solidFill>
              <a:srgbClr val="FF0000"/>
            </a:solidFill>
            <a:latin typeface="黑体" panose="02010609060101010101" charset="-122"/>
            <a:ea typeface="黑体" panose="02010609060101010101" charset="-122"/>
          </a:endParaRPr>
        </a:p>
      </cdr:txBody>
    </cdr:sp>
  </cdr:relSizeAnchor>
  <cdr:relSizeAnchor xmlns:cdr="http://schemas.openxmlformats.org/drawingml/2006/chartDrawing">
    <cdr:from>
      <cdr:x>0.03158</cdr:x>
      <cdr:y>0.89989</cdr:y>
    </cdr:from>
    <cdr:to>
      <cdr:x>0.60175</cdr:x>
      <cdr:y>0.98443</cdr:y>
    </cdr:to>
    <cdr:sp>
      <cdr:nvSpPr>
        <cdr:cNvPr id="3" name="矩形 2"/>
        <cdr:cNvSpPr/>
      </cdr:nvSpPr>
      <cdr:spPr xmlns:a="http://schemas.openxmlformats.org/drawingml/2006/main">
        <a:xfrm xmlns:a="http://schemas.openxmlformats.org/drawingml/2006/main">
          <a:off x="171456" y="3852868"/>
          <a:ext cx="3095620" cy="361957"/>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1100">
              <a:latin typeface="黑体" panose="02010609060101010101" charset="-122"/>
              <a:ea typeface="黑体" panose="02010609060101010101" charset="-122"/>
            </a:rPr>
            <a:t>数据来源：深圳市市场和质量监督管理委员会</a:t>
          </a:r>
          <a:endParaRPr lang="zh-CN" altLang="en-US" sz="1100">
            <a:latin typeface="黑体" panose="02010609060101010101" charset="-122"/>
            <a:ea typeface="黑体" panose="02010609060101010101" charset="-122"/>
          </a:endParaRPr>
        </a:p>
      </cdr:txBody>
    </cdr:sp>
  </cdr:relSizeAnchor>
  <cdr:relSizeAnchor xmlns:cdr="http://schemas.openxmlformats.org/drawingml/2006/chartDrawing">
    <cdr:from>
      <cdr:x>0.06842</cdr:x>
      <cdr:y>0.00779</cdr:y>
    </cdr:from>
    <cdr:to>
      <cdr:x>0.94035</cdr:x>
      <cdr:y>0.13682</cdr:y>
    </cdr:to>
    <cdr:sp>
      <cdr:nvSpPr>
        <cdr:cNvPr id="4" name="矩形 3"/>
        <cdr:cNvSpPr/>
      </cdr:nvSpPr>
      <cdr:spPr xmlns:a="http://schemas.openxmlformats.org/drawingml/2006/main">
        <a:xfrm xmlns:a="http://schemas.openxmlformats.org/drawingml/2006/main">
          <a:off x="371476" y="33339"/>
          <a:ext cx="4733925" cy="552450"/>
        </a:xfrm>
        <a:prstGeom xmlns:a="http://schemas.openxmlformats.org/drawingml/2006/main" prst="rect">
          <a:avLst/>
        </a:prstGeom>
      </cdr:spPr>
      <cdr:txBody xmlns:a="http://schemas.openxmlformats.org/drawingml/2006/main">
        <a:bodyPr vertOverflow="clip" vert="horz" wrap="square" lIns="45720" tIns="45720" rIns="45720" bIns="45720" rtlCol="0" anchor="ctr" anchorCtr="false">
          <a:normAutofit/>
        </a:bodyPr>
        <a:lstStyle/>
        <a:p>
          <a:pPr algn="ctr"/>
          <a:r>
            <a:rPr lang="en-US" altLang="zh-CN" sz="1400">
              <a:latin typeface="黑体" panose="02010609060101010101" charset="-122"/>
              <a:ea typeface="黑体" panose="02010609060101010101" charset="-122"/>
            </a:rPr>
            <a:t>2014</a:t>
          </a:r>
          <a:r>
            <a:rPr lang="zh-CN" altLang="en-US" sz="1400">
              <a:latin typeface="黑体" panose="02010609060101010101" charset="-122"/>
              <a:ea typeface="黑体" panose="02010609060101010101" charset="-122"/>
            </a:rPr>
            <a:t>年深圳市知识产权行政案件构成图（单位：宗）</a:t>
          </a:r>
          <a:endParaRPr lang="zh-CN" altLang="en-US" sz="1400">
            <a:latin typeface="黑体" panose="02010609060101010101" charset="-122"/>
            <a:ea typeface="黑体" panose="02010609060101010101" charset="-122"/>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0.041</cdr:x>
      <cdr:y>0.03091</cdr:y>
    </cdr:from>
    <cdr:to>
      <cdr:x>0.92335</cdr:x>
      <cdr:y>0.13466</cdr:y>
    </cdr:to>
    <cdr:sp>
      <cdr:nvSpPr>
        <cdr:cNvPr id="2" name="矩形 1"/>
        <cdr:cNvSpPr/>
      </cdr:nvSpPr>
      <cdr:spPr xmlns:a="http://schemas.openxmlformats.org/drawingml/2006/main">
        <a:xfrm xmlns:a="http://schemas.openxmlformats.org/drawingml/2006/main">
          <a:off x="219076" y="133351"/>
          <a:ext cx="4714875" cy="447675"/>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pPr algn="ctr"/>
          <a:r>
            <a:rPr lang="zh-CN" altLang="en-US" sz="2000">
              <a:latin typeface="黑体" panose="02010609060101010101" charset="-122"/>
              <a:ea typeface="黑体" panose="02010609060101010101" charset="-122"/>
            </a:rPr>
            <a:t>深圳市近年来标准修订情况</a:t>
          </a:r>
          <a:r>
            <a:rPr lang="zh-CN" altLang="en-US" sz="1400">
              <a:latin typeface="黑体" panose="02010609060101010101" charset="-122"/>
              <a:ea typeface="黑体" panose="02010609060101010101" charset="-122"/>
            </a:rPr>
            <a:t>（单位：件）</a:t>
          </a:r>
          <a:endParaRPr lang="zh-CN" altLang="en-US" sz="1400">
            <a:latin typeface="黑体" panose="02010609060101010101" charset="-122"/>
            <a:ea typeface="黑体" panose="02010609060101010101" charset="-122"/>
          </a:endParaRPr>
        </a:p>
      </cdr:txBody>
    </cdr:sp>
  </cdr:relSizeAnchor>
  <cdr:relSizeAnchor xmlns:cdr="http://schemas.openxmlformats.org/drawingml/2006/chartDrawing">
    <cdr:from>
      <cdr:x>0.03743</cdr:x>
      <cdr:y>0.91391</cdr:y>
    </cdr:from>
    <cdr:to>
      <cdr:x>0.72549</cdr:x>
      <cdr:y>0.98234</cdr:y>
    </cdr:to>
    <cdr:sp>
      <cdr:nvSpPr>
        <cdr:cNvPr id="3" name="矩形 2"/>
        <cdr:cNvSpPr/>
      </cdr:nvSpPr>
      <cdr:spPr xmlns:a="http://schemas.openxmlformats.org/drawingml/2006/main">
        <a:xfrm xmlns:a="http://schemas.openxmlformats.org/drawingml/2006/main">
          <a:off x="200026" y="3943351"/>
          <a:ext cx="3676650" cy="295275"/>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1200">
              <a:latin typeface="黑体" panose="02010609060101010101" charset="-122"/>
              <a:ea typeface="黑体" panose="02010609060101010101" charset="-122"/>
            </a:rPr>
            <a:t>数据来源：深圳市市场和质量监督管理委员会</a:t>
          </a:r>
          <a:endParaRPr lang="zh-CN" altLang="en-US" sz="1200">
            <a:latin typeface="黑体" panose="02010609060101010101" charset="-122"/>
            <a:ea typeface="黑体" panose="02010609060101010101" charset="-122"/>
          </a:endParaRPr>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Szpa</Company>
  <Pages>37</Pages>
  <Words>2330</Words>
  <Characters>13282</Characters>
  <Lines>110</Lines>
  <Paragraphs>31</Paragraphs>
  <TotalTime>1</TotalTime>
  <ScaleCrop>false</ScaleCrop>
  <LinksUpToDate>false</LinksUpToDate>
  <CharactersWithSpaces>15581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2015-03-03T10:23:00Z</dcterms:created>
  <dc:creator>Cheung</dc:creator>
  <cp:lastModifiedBy>WANGQW</cp:lastModifiedBy>
  <cp:lastPrinted>2015-03-17T08:45:00Z</cp:lastPrinted>
  <dcterms:modified xsi:type="dcterms:W3CDTF">2022-07-07T16:50:01Z</dcterms:modified>
  <dc:title>深圳市2013年度</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